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044"/>
        <w:jc w:val="center"/>
        <w:rPr>
          <w:rFonts w:eastAsia="宋体"/>
          <w:b/>
          <w:bCs/>
          <w:sz w:val="52"/>
          <w:szCs w:val="52"/>
        </w:rPr>
      </w:pPr>
      <w:r>
        <w:rPr>
          <w:rFonts w:hint="eastAsia" w:eastAsia="宋体"/>
          <w:b/>
          <w:bCs/>
          <w:sz w:val="52"/>
          <w:szCs w:val="52"/>
        </w:rPr>
        <w:t>北京市市级财政支出项目</w:t>
      </w:r>
    </w:p>
    <w:p>
      <w:pPr>
        <w:spacing w:line="240" w:lineRule="auto"/>
        <w:ind w:firstLine="1044"/>
        <w:jc w:val="center"/>
        <w:rPr>
          <w:rFonts w:eastAsia="宋体"/>
          <w:b/>
          <w:bCs/>
          <w:sz w:val="52"/>
          <w:szCs w:val="52"/>
        </w:rPr>
      </w:pPr>
      <w:r>
        <w:rPr>
          <w:rFonts w:hint="eastAsia" w:eastAsia="宋体"/>
          <w:b/>
          <w:bCs/>
          <w:sz w:val="52"/>
          <w:szCs w:val="52"/>
        </w:rPr>
        <w:t>绩效评价报告</w:t>
      </w:r>
    </w:p>
    <w:p>
      <w:pPr>
        <w:spacing w:line="240" w:lineRule="auto"/>
        <w:ind w:firstLine="1044"/>
        <w:jc w:val="center"/>
        <w:rPr>
          <w:b/>
          <w:bCs/>
          <w:sz w:val="52"/>
          <w:szCs w:val="24"/>
        </w:rPr>
      </w:pPr>
    </w:p>
    <w:p>
      <w:pPr>
        <w:spacing w:line="240" w:lineRule="auto"/>
        <w:ind w:firstLine="1044"/>
        <w:jc w:val="center"/>
        <w:rPr>
          <w:b/>
          <w:bCs/>
          <w:sz w:val="52"/>
        </w:rPr>
      </w:pPr>
    </w:p>
    <w:p>
      <w:pPr>
        <w:spacing w:line="240" w:lineRule="auto"/>
        <w:ind w:firstLine="600"/>
        <w:jc w:val="center"/>
        <w:rPr>
          <w:rFonts w:eastAsia="黑体"/>
          <w:sz w:val="30"/>
        </w:rPr>
      </w:pPr>
    </w:p>
    <w:p>
      <w:pPr>
        <w:spacing w:line="240" w:lineRule="auto"/>
        <w:ind w:firstLine="600"/>
        <w:jc w:val="center"/>
        <w:rPr>
          <w:rFonts w:eastAsia="黑体"/>
          <w:sz w:val="30"/>
        </w:rPr>
      </w:pPr>
    </w:p>
    <w:p>
      <w:pPr>
        <w:spacing w:line="240" w:lineRule="auto"/>
        <w:ind w:firstLine="600"/>
        <w:rPr>
          <w:rFonts w:eastAsia="黑体"/>
          <w:sz w:val="30"/>
        </w:rPr>
      </w:pPr>
    </w:p>
    <w:p>
      <w:pPr>
        <w:spacing w:line="240" w:lineRule="auto"/>
        <w:rPr>
          <w:rFonts w:ascii="宋体" w:hAnsi="宋体" w:eastAsia="宋体"/>
          <w:sz w:val="32"/>
          <w:u w:val="single"/>
        </w:rPr>
      </w:pPr>
      <w:r>
        <w:rPr>
          <w:rFonts w:hint="eastAsia" w:ascii="宋体" w:hAnsi="宋体" w:eastAsia="宋体"/>
          <w:sz w:val="32"/>
        </w:rPr>
        <w:t>主</w:t>
      </w:r>
      <w:r>
        <w:rPr>
          <w:rFonts w:hint="eastAsia" w:ascii="宋体" w:hAnsi="宋体" w:eastAsia="宋体"/>
          <w:sz w:val="32"/>
          <w:szCs w:val="32"/>
        </w:rPr>
        <w:t>管部</w:t>
      </w:r>
      <w:r>
        <w:rPr>
          <w:rFonts w:hint="eastAsia" w:ascii="宋体" w:hAnsi="宋体" w:eastAsia="宋体"/>
          <w:sz w:val="32"/>
        </w:rPr>
        <w:t>门：</w:t>
      </w:r>
      <w:r>
        <w:rPr>
          <w:rFonts w:hint="eastAsia" w:ascii="宋体" w:hAnsi="宋体" w:eastAsia="宋体"/>
          <w:sz w:val="32"/>
          <w:u w:val="single"/>
        </w:rPr>
        <w:t xml:space="preserve">北京市思想政治工作研究会       </w:t>
      </w:r>
    </w:p>
    <w:p>
      <w:pPr>
        <w:spacing w:line="240" w:lineRule="auto"/>
        <w:rPr>
          <w:rFonts w:ascii="宋体" w:hAnsi="宋体"/>
          <w:sz w:val="32"/>
          <w:u w:val="single"/>
        </w:rPr>
      </w:pPr>
      <w:r>
        <w:rPr>
          <w:rFonts w:hint="eastAsia" w:ascii="宋体" w:hAnsi="宋体" w:eastAsia="宋体"/>
          <w:sz w:val="32"/>
        </w:rPr>
        <w:t>项目单位：</w:t>
      </w:r>
      <w:r>
        <w:rPr>
          <w:rFonts w:hint="eastAsia" w:ascii="宋体" w:hAnsi="宋体" w:eastAsia="宋体"/>
          <w:sz w:val="32"/>
          <w:u w:val="single"/>
        </w:rPr>
        <w:t>北京市思想政治工作研究会</w:t>
      </w:r>
    </w:p>
    <w:p>
      <w:pPr>
        <w:spacing w:line="240" w:lineRule="auto"/>
        <w:ind w:left="1600" w:hanging="1600" w:hangingChars="500"/>
        <w:jc w:val="left"/>
        <w:rPr>
          <w:rFonts w:ascii="宋体" w:hAnsi="宋体" w:eastAsia="宋体"/>
          <w:sz w:val="32"/>
          <w:u w:val="single"/>
        </w:rPr>
      </w:pPr>
      <w:r>
        <w:rPr>
          <w:rFonts w:hint="eastAsia" w:ascii="宋体" w:hAnsi="宋体" w:eastAsia="宋体"/>
          <w:sz w:val="32"/>
        </w:rPr>
        <w:t>项目名称：</w:t>
      </w:r>
      <w:r>
        <w:rPr>
          <w:rFonts w:hint="eastAsia" w:ascii="宋体" w:hAnsi="宋体" w:eastAsia="宋体"/>
          <w:sz w:val="32"/>
          <w:u w:val="single"/>
        </w:rPr>
        <w:t>市政研会物业管理服务</w:t>
      </w:r>
    </w:p>
    <w:p>
      <w:pPr>
        <w:spacing w:line="240" w:lineRule="auto"/>
        <w:rPr>
          <w:rFonts w:ascii="宋体" w:hAnsi="宋体" w:eastAsia="宋体"/>
          <w:sz w:val="32"/>
        </w:rPr>
      </w:pPr>
      <w:r>
        <w:rPr>
          <w:rFonts w:ascii="宋体" w:hAnsi="宋体" w:eastAsia="宋体"/>
        </w:rPr>
        <w:pict>
          <v:shape id="文本框 1" o:spid="_x0000_s1026" o:spt="202" type="#_x0000_t202" style="position:absolute;left:0pt;margin-left:62.25pt;margin-top:31.35pt;height:57pt;width:409.5pt;z-index:251659264;mso-width-relative:page;mso-height-relative:page;"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">
            <v:path/>
            <v:fill on="f" focussize="0,0"/>
            <v:stroke color="#FFFFFF" joinstyle="miter"/>
            <v:imagedata o:title=""/>
            <o:lock v:ext="edit"/>
            <v:textbox>
              <w:txbxContent>
                <w:p/>
              </w:txbxContent>
            </v:textbox>
          </v:shape>
        </w:pict>
      </w:r>
      <w:r>
        <w:rPr>
          <w:rFonts w:hint="eastAsia" w:ascii="宋体" w:hAnsi="宋体" w:eastAsia="宋体"/>
          <w:sz w:val="32"/>
        </w:rPr>
        <w:t>评价机构：</w:t>
      </w:r>
      <w:r>
        <w:rPr>
          <w:rFonts w:hint="eastAsia" w:ascii="宋体" w:hAnsi="宋体" w:eastAsia="宋体"/>
          <w:sz w:val="32"/>
          <w:szCs w:val="32"/>
          <w:u w:val="single"/>
        </w:rPr>
        <w:t>北京市思想政治工作研究会机关</w:t>
      </w:r>
    </w:p>
    <w:p>
      <w:pPr>
        <w:spacing w:line="240" w:lineRule="auto"/>
        <w:ind w:firstLine="1500" w:firstLineChars="500"/>
        <w:rPr>
          <w:rFonts w:eastAsia="黑体"/>
          <w:sz w:val="30"/>
          <w:u w:val="single"/>
        </w:rPr>
      </w:pPr>
    </w:p>
    <w:p>
      <w:pPr>
        <w:spacing w:line="240" w:lineRule="auto"/>
        <w:ind w:firstLine="720" w:firstLineChars="200"/>
        <w:jc w:val="center"/>
        <w:rPr>
          <w:sz w:val="36"/>
          <w:szCs w:val="24"/>
        </w:rPr>
      </w:pPr>
    </w:p>
    <w:p>
      <w:pPr>
        <w:spacing w:line="240" w:lineRule="auto"/>
        <w:ind w:firstLine="720" w:firstLineChars="200"/>
        <w:jc w:val="center"/>
        <w:rPr>
          <w:sz w:val="36"/>
          <w:szCs w:val="24"/>
        </w:rPr>
      </w:pPr>
    </w:p>
    <w:p>
      <w:pPr>
        <w:spacing w:line="240" w:lineRule="auto"/>
        <w:jc w:val="center"/>
        <w:rPr>
          <w:sz w:val="36"/>
          <w:szCs w:val="24"/>
        </w:rPr>
      </w:pPr>
      <w:r>
        <w:rPr>
          <w:rFonts w:hint="eastAsia"/>
          <w:sz w:val="36"/>
          <w:szCs w:val="24"/>
        </w:rPr>
        <w:t>20</w:t>
      </w:r>
      <w:r>
        <w:rPr>
          <w:sz w:val="36"/>
          <w:szCs w:val="24"/>
        </w:rPr>
        <w:t>2</w:t>
      </w:r>
      <w:r>
        <w:rPr>
          <w:rFonts w:hint="eastAsia"/>
          <w:sz w:val="36"/>
          <w:szCs w:val="24"/>
        </w:rPr>
        <w:t>3年05月</w:t>
      </w:r>
    </w:p>
    <w:p>
      <w:pPr>
        <w:spacing w:line="240" w:lineRule="auto"/>
        <w:jc w:val="center"/>
        <w:rPr>
          <w:sz w:val="36"/>
          <w:szCs w:val="24"/>
        </w:rPr>
      </w:pPr>
    </w:p>
    <w:p>
      <w:pPr>
        <w:widowControl/>
        <w:spacing w:line="240" w:lineRule="auto"/>
        <w:jc w:val="left"/>
        <w:rPr>
          <w:sz w:val="36"/>
          <w:szCs w:val="24"/>
        </w:rPr>
      </w:pPr>
      <w:r>
        <w:rPr>
          <w:sz w:val="36"/>
          <w:szCs w:val="24"/>
        </w:rPr>
        <w:br w:type="page"/>
      </w:r>
    </w:p>
    <w:p>
      <w:pPr>
        <w:spacing w:line="240" w:lineRule="auto"/>
        <w:ind w:firstLine="720" w:firstLineChars="200"/>
        <w:jc w:val="center"/>
        <w:rPr>
          <w:sz w:val="36"/>
          <w:szCs w:val="24"/>
        </w:rPr>
      </w:pPr>
    </w:p>
    <w:sdt>
      <w:sdtPr>
        <w:rPr>
          <w:rFonts w:asciiTheme="minorHAnsi" w:hAnsiTheme="minorHAnsi" w:eastAsiaTheme="minorEastAsia" w:cstheme="minorBidi"/>
          <w:color w:val="auto"/>
          <w:kern w:val="2"/>
          <w:sz w:val="21"/>
          <w:szCs w:val="22"/>
          <w:lang w:val="zh-CN"/>
        </w:rPr>
        <w:id w:val="-846170093"/>
        <w:docPartObj>
          <w:docPartGallery w:val="Table of Contents"/>
          <w:docPartUnique/>
        </w:docPartObj>
      </w:sdtPr>
      <w:sdtEndPr>
        <w:rPr>
          <w:rFonts w:asciiTheme="minorEastAsia" w:hAnsiTheme="minorEastAsia" w:eastAsiaTheme="minorEastAsia" w:cstheme="minorBidi"/>
          <w:b/>
          <w:bCs/>
          <w:color w:val="auto"/>
          <w:kern w:val="2"/>
          <w:sz w:val="28"/>
          <w:szCs w:val="28"/>
          <w:lang w:val="zh-CN"/>
        </w:rPr>
      </w:sdtEndPr>
      <w:sdtContent>
        <w:p>
          <w:pPr>
            <w:pStyle w:val="25"/>
            <w:spacing w:line="240" w:lineRule="auto"/>
            <w:jc w:val="center"/>
            <w:rPr>
              <w:rFonts w:asciiTheme="minorEastAsia" w:hAnsiTheme="minorEastAsia" w:eastAsiaTheme="minorEastAsia"/>
              <w:color w:val="auto"/>
              <w:sz w:val="28"/>
              <w:szCs w:val="28"/>
            </w:rPr>
          </w:pPr>
          <w:r>
            <w:rPr>
              <w:rFonts w:asciiTheme="minorEastAsia" w:hAnsiTheme="minorEastAsia" w:eastAsiaTheme="minorEastAsia"/>
              <w:color w:val="auto"/>
              <w:sz w:val="28"/>
              <w:szCs w:val="28"/>
              <w:lang w:val="zh-CN"/>
            </w:rPr>
            <w:t>目录</w:t>
          </w:r>
        </w:p>
        <w:p>
          <w:pPr>
            <w:pStyle w:val="11"/>
            <w:tabs>
              <w:tab w:val="right" w:leader="dot" w:pos="8296"/>
            </w:tabs>
            <w:spacing w:line="240" w:lineRule="auto"/>
          </w:pPr>
          <w:r>
            <w:rPr>
              <w:rFonts w:asciiTheme="minorEastAsia" w:hAnsiTheme="minorEastAsia"/>
              <w:sz w:val="28"/>
              <w:szCs w:val="28"/>
            </w:rPr>
            <w:fldChar w:fldCharType="begin"/>
          </w:r>
          <w:r>
            <w:rPr>
              <w:rFonts w:asciiTheme="minorEastAsia" w:hAnsiTheme="minorEastAsia"/>
              <w:sz w:val="28"/>
              <w:szCs w:val="28"/>
            </w:rPr>
            <w:instrText xml:space="preserve"> TOC \o "1-3" \h \z \u </w:instrText>
          </w:r>
          <w:r>
            <w:rPr>
              <w:rFonts w:asciiTheme="minorEastAsia" w:hAnsiTheme="minorEastAsia"/>
              <w:sz w:val="28"/>
              <w:szCs w:val="28"/>
            </w:rPr>
            <w:fldChar w:fldCharType="separate"/>
          </w:r>
          <w:r>
            <w:fldChar w:fldCharType="begin"/>
          </w:r>
          <w:r>
            <w:instrText xml:space="preserve"> HYPERLINK \l "_Toc72921550" </w:instrText>
          </w:r>
          <w:r>
            <w:fldChar w:fldCharType="separate"/>
          </w:r>
          <w:r>
            <w:rPr>
              <w:rStyle w:val="17"/>
              <w:rFonts w:asciiTheme="minorEastAsia" w:hAnsiTheme="minorEastAsia"/>
            </w:rPr>
            <w:t>一、项目概述</w:t>
          </w:r>
          <w:r>
            <w:tab/>
          </w:r>
          <w:r>
            <w:fldChar w:fldCharType="begin"/>
          </w:r>
          <w:r>
            <w:instrText xml:space="preserve"> PAGEREF _Toc72921550 \h </w:instrText>
          </w:r>
          <w:r>
            <w:fldChar w:fldCharType="separate"/>
          </w:r>
          <w:r>
            <w:t>3</w:t>
          </w:r>
          <w:r>
            <w:fldChar w:fldCharType="end"/>
          </w:r>
          <w:r>
            <w:fldChar w:fldCharType="end"/>
          </w:r>
        </w:p>
        <w:p>
          <w:pPr>
            <w:pStyle w:val="11"/>
            <w:tabs>
              <w:tab w:val="right" w:leader="dot" w:pos="8296"/>
            </w:tabs>
            <w:spacing w:line="240" w:lineRule="auto"/>
          </w:pPr>
          <w:r>
            <w:fldChar w:fldCharType="begin"/>
          </w:r>
          <w:r>
            <w:instrText xml:space="preserve"> HYPERLINK \l "_Toc72921551" </w:instrText>
          </w:r>
          <w:r>
            <w:fldChar w:fldCharType="separate"/>
          </w:r>
          <w:r>
            <w:rPr>
              <w:rStyle w:val="17"/>
              <w:rFonts w:asciiTheme="minorEastAsia" w:hAnsiTheme="minorEastAsia"/>
            </w:rPr>
            <w:t>（一）项目概况</w:t>
          </w:r>
          <w:r>
            <w:tab/>
          </w:r>
          <w:r>
            <w:fldChar w:fldCharType="begin"/>
          </w:r>
          <w:r>
            <w:instrText xml:space="preserve"> PAGEREF _Toc72921551 \h </w:instrText>
          </w:r>
          <w:r>
            <w:fldChar w:fldCharType="separate"/>
          </w:r>
          <w:r>
            <w:t>3</w:t>
          </w:r>
          <w:r>
            <w:fldChar w:fldCharType="end"/>
          </w:r>
          <w:r>
            <w:fldChar w:fldCharType="end"/>
          </w:r>
        </w:p>
        <w:p>
          <w:pPr>
            <w:pStyle w:val="13"/>
            <w:tabs>
              <w:tab w:val="right" w:leader="dot" w:pos="8296"/>
            </w:tabs>
            <w:spacing w:line="240" w:lineRule="auto"/>
          </w:pPr>
          <w:r>
            <w:fldChar w:fldCharType="begin"/>
          </w:r>
          <w:r>
            <w:instrText xml:space="preserve"> HYPERLINK \l "_Toc72921552" </w:instrText>
          </w:r>
          <w:r>
            <w:fldChar w:fldCharType="separate"/>
          </w:r>
          <w:r>
            <w:rPr>
              <w:rStyle w:val="17"/>
              <w:rFonts w:asciiTheme="minorEastAsia" w:hAnsiTheme="minorEastAsia"/>
            </w:rPr>
            <w:t>1.项目实施主体</w:t>
          </w:r>
          <w:r>
            <w:tab/>
          </w:r>
          <w:r>
            <w:fldChar w:fldCharType="begin"/>
          </w:r>
          <w:r>
            <w:instrText xml:space="preserve"> PAGEREF _Toc72921552 \h </w:instrText>
          </w:r>
          <w:r>
            <w:fldChar w:fldCharType="separate"/>
          </w:r>
          <w:r>
            <w:t>3</w:t>
          </w:r>
          <w:r>
            <w:fldChar w:fldCharType="end"/>
          </w:r>
          <w:r>
            <w:fldChar w:fldCharType="end"/>
          </w:r>
        </w:p>
        <w:p>
          <w:pPr>
            <w:pStyle w:val="13"/>
            <w:tabs>
              <w:tab w:val="right" w:leader="dot" w:pos="8296"/>
            </w:tabs>
            <w:spacing w:line="240" w:lineRule="auto"/>
          </w:pPr>
          <w:r>
            <w:fldChar w:fldCharType="begin"/>
          </w:r>
          <w:r>
            <w:instrText xml:space="preserve"> HYPERLINK \l "_Toc72921553" </w:instrText>
          </w:r>
          <w:r>
            <w:fldChar w:fldCharType="separate"/>
          </w:r>
          <w:r>
            <w:rPr>
              <w:rStyle w:val="17"/>
              <w:rFonts w:asciiTheme="minorEastAsia" w:hAnsiTheme="minorEastAsia"/>
            </w:rPr>
            <w:t>2.项目主要内容</w:t>
          </w:r>
          <w:r>
            <w:tab/>
          </w:r>
          <w:r>
            <w:fldChar w:fldCharType="begin"/>
          </w:r>
          <w:r>
            <w:instrText xml:space="preserve"> PAGEREF _Toc72921553 \h </w:instrText>
          </w:r>
          <w:r>
            <w:fldChar w:fldCharType="separate"/>
          </w:r>
          <w:r>
            <w:t>3</w:t>
          </w:r>
          <w:r>
            <w:fldChar w:fldCharType="end"/>
          </w:r>
          <w:r>
            <w:fldChar w:fldCharType="end"/>
          </w:r>
        </w:p>
        <w:p>
          <w:pPr>
            <w:pStyle w:val="13"/>
            <w:tabs>
              <w:tab w:val="right" w:leader="dot" w:pos="8296"/>
            </w:tabs>
            <w:spacing w:line="240" w:lineRule="auto"/>
          </w:pPr>
          <w:r>
            <w:fldChar w:fldCharType="begin"/>
          </w:r>
          <w:r>
            <w:instrText xml:space="preserve"> HYPERLINK \l "_Toc72921554" </w:instrText>
          </w:r>
          <w:r>
            <w:fldChar w:fldCharType="separate"/>
          </w:r>
          <w:r>
            <w:rPr>
              <w:rStyle w:val="17"/>
              <w:rFonts w:asciiTheme="minorEastAsia" w:hAnsiTheme="minorEastAsia"/>
            </w:rPr>
            <w:t>3.项目立项依据</w:t>
          </w:r>
          <w:r>
            <w:tab/>
          </w:r>
          <w:r>
            <w:fldChar w:fldCharType="begin"/>
          </w:r>
          <w:r>
            <w:instrText xml:space="preserve"> PAGEREF _Toc72921554 \h </w:instrText>
          </w:r>
          <w:r>
            <w:fldChar w:fldCharType="separate"/>
          </w:r>
          <w:r>
            <w:t>4</w:t>
          </w:r>
          <w:r>
            <w:fldChar w:fldCharType="end"/>
          </w:r>
          <w:r>
            <w:fldChar w:fldCharType="end"/>
          </w:r>
        </w:p>
        <w:p>
          <w:pPr>
            <w:pStyle w:val="13"/>
            <w:tabs>
              <w:tab w:val="right" w:leader="dot" w:pos="8296"/>
            </w:tabs>
            <w:spacing w:line="240" w:lineRule="auto"/>
          </w:pPr>
          <w:r>
            <w:fldChar w:fldCharType="begin"/>
          </w:r>
          <w:r>
            <w:instrText xml:space="preserve"> HYPERLINK \l "_Toc72921555" </w:instrText>
          </w:r>
          <w:r>
            <w:fldChar w:fldCharType="separate"/>
          </w:r>
          <w:r>
            <w:rPr>
              <w:rStyle w:val="17"/>
              <w:rFonts w:asciiTheme="minorEastAsia" w:hAnsiTheme="minorEastAsia"/>
            </w:rPr>
            <w:t>（二）项目资金情况</w:t>
          </w:r>
          <w:r>
            <w:tab/>
          </w:r>
          <w:r>
            <w:fldChar w:fldCharType="begin"/>
          </w:r>
          <w:r>
            <w:instrText xml:space="preserve"> PAGEREF _Toc72921555 \h </w:instrText>
          </w:r>
          <w:r>
            <w:fldChar w:fldCharType="separate"/>
          </w:r>
          <w:r>
            <w:t>4</w:t>
          </w:r>
          <w:r>
            <w:fldChar w:fldCharType="end"/>
          </w:r>
          <w:r>
            <w:fldChar w:fldCharType="end"/>
          </w:r>
        </w:p>
        <w:p>
          <w:pPr>
            <w:pStyle w:val="6"/>
            <w:tabs>
              <w:tab w:val="right" w:leader="dot" w:pos="8296"/>
            </w:tabs>
            <w:spacing w:line="240" w:lineRule="auto"/>
          </w:pPr>
          <w:r>
            <w:fldChar w:fldCharType="begin"/>
          </w:r>
          <w:r>
            <w:instrText xml:space="preserve"> HYPERLINK \l "_Toc72921556" </w:instrText>
          </w:r>
          <w:r>
            <w:fldChar w:fldCharType="separate"/>
          </w:r>
          <w:r>
            <w:rPr>
              <w:rStyle w:val="17"/>
              <w:rFonts w:asciiTheme="minorEastAsia" w:hAnsiTheme="minorEastAsia"/>
              <w:kern w:val="44"/>
            </w:rPr>
            <w:t>1.项目预算安排</w:t>
          </w:r>
          <w:r>
            <w:tab/>
          </w:r>
          <w:r>
            <w:fldChar w:fldCharType="begin"/>
          </w:r>
          <w:r>
            <w:instrText xml:space="preserve"> PAGEREF _Toc72921556 \h </w:instrText>
          </w:r>
          <w:r>
            <w:fldChar w:fldCharType="separate"/>
          </w:r>
          <w:r>
            <w:t>4</w:t>
          </w:r>
          <w:r>
            <w:fldChar w:fldCharType="end"/>
          </w:r>
          <w:r>
            <w:fldChar w:fldCharType="end"/>
          </w:r>
        </w:p>
        <w:p>
          <w:pPr>
            <w:pStyle w:val="6"/>
            <w:tabs>
              <w:tab w:val="right" w:leader="dot" w:pos="8296"/>
            </w:tabs>
            <w:spacing w:line="240" w:lineRule="auto"/>
          </w:pPr>
          <w:r>
            <w:fldChar w:fldCharType="begin"/>
          </w:r>
          <w:r>
            <w:instrText xml:space="preserve"> HYPERLINK \l "_Toc72921557" </w:instrText>
          </w:r>
          <w:r>
            <w:fldChar w:fldCharType="separate"/>
          </w:r>
          <w:r>
            <w:rPr>
              <w:rStyle w:val="17"/>
              <w:rFonts w:asciiTheme="minorEastAsia" w:hAnsiTheme="minorEastAsia"/>
            </w:rPr>
            <w:t>2.预算执行情况</w:t>
          </w:r>
          <w:r>
            <w:tab/>
          </w:r>
          <w:r>
            <w:fldChar w:fldCharType="begin"/>
          </w:r>
          <w:r>
            <w:instrText xml:space="preserve"> PAGEREF _Toc72921557 \h </w:instrText>
          </w:r>
          <w:r>
            <w:fldChar w:fldCharType="separate"/>
          </w:r>
          <w:r>
            <w:t>4</w:t>
          </w:r>
          <w:r>
            <w:fldChar w:fldCharType="end"/>
          </w:r>
          <w:r>
            <w:fldChar w:fldCharType="end"/>
          </w:r>
        </w:p>
        <w:p>
          <w:pPr>
            <w:pStyle w:val="6"/>
            <w:tabs>
              <w:tab w:val="right" w:leader="dot" w:pos="8296"/>
            </w:tabs>
            <w:spacing w:line="240" w:lineRule="auto"/>
          </w:pPr>
          <w:r>
            <w:fldChar w:fldCharType="begin"/>
          </w:r>
          <w:r>
            <w:instrText xml:space="preserve"> HYPERLINK \l "_Toc72921558" </w:instrText>
          </w:r>
          <w:r>
            <w:fldChar w:fldCharType="separate"/>
          </w:r>
          <w:r>
            <w:rPr>
              <w:rStyle w:val="17"/>
              <w:rFonts w:asciiTheme="minorEastAsia" w:hAnsiTheme="minorEastAsia"/>
            </w:rPr>
            <w:t>3.预算执行结果</w:t>
          </w:r>
          <w:r>
            <w:tab/>
          </w:r>
          <w:r>
            <w:fldChar w:fldCharType="begin"/>
          </w:r>
          <w:r>
            <w:instrText xml:space="preserve"> PAGEREF _Toc72921558 \h </w:instrText>
          </w:r>
          <w:r>
            <w:fldChar w:fldCharType="separate"/>
          </w:r>
          <w:r>
            <w:t>4</w:t>
          </w:r>
          <w:r>
            <w:fldChar w:fldCharType="end"/>
          </w:r>
          <w:r>
            <w:fldChar w:fldCharType="end"/>
          </w:r>
        </w:p>
        <w:p>
          <w:pPr>
            <w:pStyle w:val="13"/>
            <w:tabs>
              <w:tab w:val="right" w:leader="dot" w:pos="8296"/>
            </w:tabs>
            <w:spacing w:line="240" w:lineRule="auto"/>
          </w:pPr>
          <w:r>
            <w:fldChar w:fldCharType="begin"/>
          </w:r>
          <w:r>
            <w:instrText xml:space="preserve"> HYPERLINK \l "_Toc72921559" </w:instrText>
          </w:r>
          <w:r>
            <w:fldChar w:fldCharType="separate"/>
          </w:r>
          <w:r>
            <w:rPr>
              <w:rStyle w:val="17"/>
              <w:rFonts w:asciiTheme="minorEastAsia" w:hAnsiTheme="minorEastAsia"/>
            </w:rPr>
            <w:t>（三）绩效目标</w:t>
          </w:r>
          <w:r>
            <w:tab/>
          </w:r>
          <w:r>
            <w:fldChar w:fldCharType="begin"/>
          </w:r>
          <w:r>
            <w:instrText xml:space="preserve"> PAGEREF _Toc72921559 \h </w:instrText>
          </w:r>
          <w:r>
            <w:fldChar w:fldCharType="separate"/>
          </w:r>
          <w:r>
            <w:t>4</w:t>
          </w:r>
          <w:r>
            <w:fldChar w:fldCharType="end"/>
          </w:r>
          <w:r>
            <w:fldChar w:fldCharType="end"/>
          </w:r>
        </w:p>
        <w:p>
          <w:pPr>
            <w:pStyle w:val="6"/>
            <w:tabs>
              <w:tab w:val="right" w:leader="dot" w:pos="8296"/>
            </w:tabs>
            <w:spacing w:line="240" w:lineRule="auto"/>
          </w:pPr>
          <w:r>
            <w:fldChar w:fldCharType="begin"/>
          </w:r>
          <w:r>
            <w:instrText xml:space="preserve"> HYPERLINK \l "_Toc72921560" </w:instrText>
          </w:r>
          <w:r>
            <w:fldChar w:fldCharType="separate"/>
          </w:r>
          <w:r>
            <w:rPr>
              <w:rStyle w:val="17"/>
              <w:rFonts w:asciiTheme="minorEastAsia" w:hAnsiTheme="minorEastAsia"/>
            </w:rPr>
            <w:t>1.项目总体目标</w:t>
          </w:r>
          <w:r>
            <w:tab/>
          </w:r>
          <w:r>
            <w:fldChar w:fldCharType="begin"/>
          </w:r>
          <w:r>
            <w:instrText xml:space="preserve"> PAGEREF _Toc72921560 \h </w:instrText>
          </w:r>
          <w:r>
            <w:fldChar w:fldCharType="separate"/>
          </w:r>
          <w:r>
            <w:t>4</w:t>
          </w:r>
          <w:r>
            <w:fldChar w:fldCharType="end"/>
          </w:r>
          <w:r>
            <w:fldChar w:fldCharType="end"/>
          </w:r>
        </w:p>
        <w:p>
          <w:pPr>
            <w:pStyle w:val="11"/>
            <w:tabs>
              <w:tab w:val="right" w:leader="dot" w:pos="8296"/>
            </w:tabs>
            <w:spacing w:line="240" w:lineRule="auto"/>
          </w:pPr>
          <w:r>
            <w:fldChar w:fldCharType="begin"/>
          </w:r>
          <w:r>
            <w:instrText xml:space="preserve"> HYPERLINK \l "_Toc72921561" </w:instrText>
          </w:r>
          <w:r>
            <w:fldChar w:fldCharType="separate"/>
          </w:r>
          <w:r>
            <w:rPr>
              <w:rStyle w:val="17"/>
              <w:rFonts w:asciiTheme="minorEastAsia" w:hAnsiTheme="minorEastAsia"/>
            </w:rPr>
            <w:t>二、评价工作简述</w:t>
          </w:r>
          <w:r>
            <w:tab/>
          </w:r>
          <w:r>
            <w:fldChar w:fldCharType="begin"/>
          </w:r>
          <w:r>
            <w:instrText xml:space="preserve"> PAGEREF _Toc72921561 \h </w:instrText>
          </w:r>
          <w:r>
            <w:fldChar w:fldCharType="separate"/>
          </w:r>
          <w:r>
            <w:t>5</w:t>
          </w:r>
          <w:r>
            <w:fldChar w:fldCharType="end"/>
          </w:r>
          <w:r>
            <w:fldChar w:fldCharType="end"/>
          </w:r>
        </w:p>
        <w:p>
          <w:pPr>
            <w:pStyle w:val="13"/>
            <w:tabs>
              <w:tab w:val="right" w:leader="dot" w:pos="8296"/>
            </w:tabs>
            <w:spacing w:line="240" w:lineRule="auto"/>
          </w:pPr>
          <w:r>
            <w:fldChar w:fldCharType="begin"/>
          </w:r>
          <w:r>
            <w:instrText xml:space="preserve"> HYPERLINK \l "_Toc72921562" </w:instrText>
          </w:r>
          <w:r>
            <w:fldChar w:fldCharType="separate"/>
          </w:r>
          <w:r>
            <w:rPr>
              <w:rStyle w:val="17"/>
              <w:rFonts w:asciiTheme="minorEastAsia" w:hAnsiTheme="minorEastAsia"/>
            </w:rPr>
            <w:t>（一）基本情况</w:t>
          </w:r>
          <w:r>
            <w:tab/>
          </w:r>
          <w:r>
            <w:fldChar w:fldCharType="begin"/>
          </w:r>
          <w:r>
            <w:instrText xml:space="preserve"> PAGEREF _Toc72921562 \h </w:instrText>
          </w:r>
          <w:r>
            <w:fldChar w:fldCharType="separate"/>
          </w:r>
          <w:r>
            <w:t>5</w:t>
          </w:r>
          <w:r>
            <w:fldChar w:fldCharType="end"/>
          </w:r>
          <w:r>
            <w:fldChar w:fldCharType="end"/>
          </w:r>
        </w:p>
        <w:p>
          <w:pPr>
            <w:pStyle w:val="6"/>
            <w:tabs>
              <w:tab w:val="right" w:leader="dot" w:pos="8296"/>
            </w:tabs>
            <w:spacing w:line="240" w:lineRule="auto"/>
          </w:pPr>
          <w:r>
            <w:fldChar w:fldCharType="begin"/>
          </w:r>
          <w:r>
            <w:instrText xml:space="preserve"> HYPERLINK \l "_Toc72921563" </w:instrText>
          </w:r>
          <w:r>
            <w:fldChar w:fldCharType="separate"/>
          </w:r>
          <w:r>
            <w:rPr>
              <w:rStyle w:val="17"/>
              <w:rFonts w:asciiTheme="minorEastAsia" w:hAnsiTheme="minorEastAsia"/>
            </w:rPr>
            <w:t>1.评价目的</w:t>
          </w:r>
          <w:r>
            <w:tab/>
          </w:r>
          <w:r>
            <w:fldChar w:fldCharType="begin"/>
          </w:r>
          <w:r>
            <w:instrText xml:space="preserve"> PAGEREF _Toc72921563 \h </w:instrText>
          </w:r>
          <w:r>
            <w:fldChar w:fldCharType="separate"/>
          </w:r>
          <w:r>
            <w:t>5</w:t>
          </w:r>
          <w:r>
            <w:fldChar w:fldCharType="end"/>
          </w:r>
          <w:r>
            <w:fldChar w:fldCharType="end"/>
          </w:r>
        </w:p>
        <w:p>
          <w:pPr>
            <w:pStyle w:val="6"/>
            <w:tabs>
              <w:tab w:val="right" w:leader="dot" w:pos="8296"/>
            </w:tabs>
            <w:spacing w:line="240" w:lineRule="auto"/>
          </w:pPr>
          <w:r>
            <w:fldChar w:fldCharType="begin"/>
          </w:r>
          <w:r>
            <w:instrText xml:space="preserve"> HYPERLINK \l "_Toc72921564" </w:instrText>
          </w:r>
          <w:r>
            <w:fldChar w:fldCharType="separate"/>
          </w:r>
          <w:r>
            <w:rPr>
              <w:rStyle w:val="17"/>
              <w:rFonts w:asciiTheme="minorEastAsia" w:hAnsiTheme="minorEastAsia"/>
            </w:rPr>
            <w:t>2.评价原则</w:t>
          </w:r>
          <w:r>
            <w:tab/>
          </w:r>
          <w:r>
            <w:fldChar w:fldCharType="begin"/>
          </w:r>
          <w:r>
            <w:instrText xml:space="preserve"> PAGEREF _Toc72921564 \h </w:instrText>
          </w:r>
          <w:r>
            <w:fldChar w:fldCharType="separate"/>
          </w:r>
          <w:r>
            <w:t>5</w:t>
          </w:r>
          <w:r>
            <w:fldChar w:fldCharType="end"/>
          </w:r>
          <w:r>
            <w:fldChar w:fldCharType="end"/>
          </w:r>
        </w:p>
        <w:p>
          <w:pPr>
            <w:pStyle w:val="6"/>
            <w:tabs>
              <w:tab w:val="right" w:leader="dot" w:pos="8296"/>
            </w:tabs>
            <w:spacing w:line="240" w:lineRule="auto"/>
          </w:pPr>
          <w:r>
            <w:fldChar w:fldCharType="begin"/>
          </w:r>
          <w:r>
            <w:instrText xml:space="preserve"> HYPERLINK \l "_Toc72921565" </w:instrText>
          </w:r>
          <w:r>
            <w:fldChar w:fldCharType="separate"/>
          </w:r>
          <w:r>
            <w:rPr>
              <w:rStyle w:val="17"/>
              <w:rFonts w:asciiTheme="minorEastAsia" w:hAnsiTheme="minorEastAsia"/>
              <w:kern w:val="44"/>
            </w:rPr>
            <w:t>3.评价方法</w:t>
          </w:r>
          <w:r>
            <w:tab/>
          </w:r>
          <w:r>
            <w:fldChar w:fldCharType="begin"/>
          </w:r>
          <w:r>
            <w:instrText xml:space="preserve"> PAGEREF _Toc72921565 \h </w:instrText>
          </w:r>
          <w:r>
            <w:fldChar w:fldCharType="separate"/>
          </w:r>
          <w:r>
            <w:t>5</w:t>
          </w:r>
          <w:r>
            <w:fldChar w:fldCharType="end"/>
          </w:r>
          <w:r>
            <w:fldChar w:fldCharType="end"/>
          </w:r>
        </w:p>
        <w:p>
          <w:pPr>
            <w:pStyle w:val="13"/>
            <w:tabs>
              <w:tab w:val="right" w:leader="dot" w:pos="8296"/>
            </w:tabs>
            <w:spacing w:line="240" w:lineRule="auto"/>
          </w:pPr>
          <w:r>
            <w:fldChar w:fldCharType="begin"/>
          </w:r>
          <w:r>
            <w:instrText xml:space="preserve"> HYPERLINK \l "_Toc72921566" </w:instrText>
          </w:r>
          <w:r>
            <w:fldChar w:fldCharType="separate"/>
          </w:r>
          <w:r>
            <w:rPr>
              <w:rStyle w:val="17"/>
              <w:rFonts w:asciiTheme="minorEastAsia" w:hAnsiTheme="minorEastAsia"/>
              <w:kern w:val="44"/>
            </w:rPr>
            <w:t>（二）评价组织实施</w:t>
          </w:r>
          <w:r>
            <w:tab/>
          </w:r>
          <w:r>
            <w:fldChar w:fldCharType="begin"/>
          </w:r>
          <w:r>
            <w:instrText xml:space="preserve"> PAGEREF _Toc72921566 \h </w:instrText>
          </w:r>
          <w:r>
            <w:fldChar w:fldCharType="separate"/>
          </w:r>
          <w:r>
            <w:t>5</w:t>
          </w:r>
          <w:r>
            <w:fldChar w:fldCharType="end"/>
          </w:r>
          <w:r>
            <w:fldChar w:fldCharType="end"/>
          </w:r>
        </w:p>
        <w:p>
          <w:pPr>
            <w:pStyle w:val="6"/>
            <w:tabs>
              <w:tab w:val="right" w:leader="dot" w:pos="8296"/>
            </w:tabs>
            <w:spacing w:line="240" w:lineRule="auto"/>
          </w:pPr>
          <w:r>
            <w:fldChar w:fldCharType="begin"/>
          </w:r>
          <w:r>
            <w:instrText xml:space="preserve"> HYPERLINK \l "_Toc72921567" </w:instrText>
          </w:r>
          <w:r>
            <w:fldChar w:fldCharType="separate"/>
          </w:r>
          <w:r>
            <w:rPr>
              <w:rStyle w:val="17"/>
              <w:rFonts w:asciiTheme="minorEastAsia" w:hAnsiTheme="minorEastAsia"/>
              <w:kern w:val="44"/>
            </w:rPr>
            <w:t>1.前期准备情况</w:t>
          </w:r>
          <w:r>
            <w:tab/>
          </w:r>
          <w:r>
            <w:fldChar w:fldCharType="begin"/>
          </w:r>
          <w:r>
            <w:instrText xml:space="preserve"> PAGEREF _Toc72921567 \h </w:instrText>
          </w:r>
          <w:r>
            <w:fldChar w:fldCharType="separate"/>
          </w:r>
          <w:r>
            <w:t>5</w:t>
          </w:r>
          <w:r>
            <w:fldChar w:fldCharType="end"/>
          </w:r>
          <w:r>
            <w:fldChar w:fldCharType="end"/>
          </w:r>
        </w:p>
        <w:p>
          <w:pPr>
            <w:pStyle w:val="6"/>
            <w:tabs>
              <w:tab w:val="right" w:leader="dot" w:pos="8296"/>
            </w:tabs>
            <w:spacing w:line="240" w:lineRule="auto"/>
          </w:pPr>
          <w:r>
            <w:fldChar w:fldCharType="begin"/>
          </w:r>
          <w:r>
            <w:instrText xml:space="preserve"> HYPERLINK \l "_Toc72921568" </w:instrText>
          </w:r>
          <w:r>
            <w:fldChar w:fldCharType="separate"/>
          </w:r>
          <w:r>
            <w:rPr>
              <w:rStyle w:val="17"/>
              <w:rFonts w:asciiTheme="minorEastAsia" w:hAnsiTheme="minorEastAsia"/>
              <w:kern w:val="44"/>
            </w:rPr>
            <w:t>2.现场核查情况</w:t>
          </w:r>
          <w:r>
            <w:tab/>
          </w:r>
          <w:r>
            <w:fldChar w:fldCharType="begin"/>
          </w:r>
          <w:r>
            <w:instrText xml:space="preserve"> PAGEREF _Toc72921568 \h </w:instrText>
          </w:r>
          <w:r>
            <w:fldChar w:fldCharType="separate"/>
          </w:r>
          <w:r>
            <w:t>6</w:t>
          </w:r>
          <w:r>
            <w:fldChar w:fldCharType="end"/>
          </w:r>
          <w:r>
            <w:fldChar w:fldCharType="end"/>
          </w:r>
        </w:p>
        <w:p>
          <w:pPr>
            <w:pStyle w:val="6"/>
            <w:tabs>
              <w:tab w:val="right" w:leader="dot" w:pos="8296"/>
            </w:tabs>
            <w:spacing w:line="240" w:lineRule="auto"/>
          </w:pPr>
          <w:r>
            <w:fldChar w:fldCharType="begin"/>
          </w:r>
          <w:r>
            <w:instrText xml:space="preserve"> HYPERLINK \l "_Toc72921569" </w:instrText>
          </w:r>
          <w:r>
            <w:fldChar w:fldCharType="separate"/>
          </w:r>
          <w:r>
            <w:rPr>
              <w:rStyle w:val="17"/>
              <w:rFonts w:asciiTheme="minorEastAsia" w:hAnsiTheme="minorEastAsia"/>
              <w:kern w:val="44"/>
            </w:rPr>
            <w:t>3.资料信息汇总</w:t>
          </w:r>
          <w:r>
            <w:tab/>
          </w:r>
          <w:r>
            <w:fldChar w:fldCharType="begin"/>
          </w:r>
          <w:r>
            <w:instrText xml:space="preserve"> PAGEREF _Toc72921569 \h </w:instrText>
          </w:r>
          <w:r>
            <w:fldChar w:fldCharType="separate"/>
          </w:r>
          <w:r>
            <w:t>6</w:t>
          </w:r>
          <w:r>
            <w:fldChar w:fldCharType="end"/>
          </w:r>
          <w:r>
            <w:fldChar w:fldCharType="end"/>
          </w:r>
        </w:p>
        <w:p>
          <w:pPr>
            <w:pStyle w:val="6"/>
            <w:tabs>
              <w:tab w:val="right" w:leader="dot" w:pos="8296"/>
            </w:tabs>
            <w:spacing w:line="240" w:lineRule="auto"/>
          </w:pPr>
          <w:r>
            <w:fldChar w:fldCharType="begin"/>
          </w:r>
          <w:r>
            <w:instrText xml:space="preserve"> HYPERLINK \l "_Toc72921570" </w:instrText>
          </w:r>
          <w:r>
            <w:fldChar w:fldCharType="separate"/>
          </w:r>
          <w:r>
            <w:rPr>
              <w:rStyle w:val="17"/>
              <w:rFonts w:asciiTheme="minorEastAsia" w:hAnsiTheme="minorEastAsia"/>
              <w:kern w:val="44"/>
            </w:rPr>
            <w:t>4.评价分析</w:t>
          </w:r>
          <w:r>
            <w:tab/>
          </w:r>
          <w:r>
            <w:fldChar w:fldCharType="begin"/>
          </w:r>
          <w:r>
            <w:instrText xml:space="preserve"> PAGEREF _Toc72921570 \h </w:instrText>
          </w:r>
          <w:r>
            <w:fldChar w:fldCharType="separate"/>
          </w:r>
          <w:r>
            <w:t>6</w:t>
          </w:r>
          <w:r>
            <w:fldChar w:fldCharType="end"/>
          </w:r>
          <w:r>
            <w:fldChar w:fldCharType="end"/>
          </w:r>
        </w:p>
        <w:p>
          <w:pPr>
            <w:pStyle w:val="6"/>
            <w:tabs>
              <w:tab w:val="right" w:leader="dot" w:pos="8296"/>
            </w:tabs>
            <w:spacing w:line="240" w:lineRule="auto"/>
          </w:pPr>
          <w:r>
            <w:fldChar w:fldCharType="begin"/>
          </w:r>
          <w:r>
            <w:instrText xml:space="preserve"> HYPERLINK \l "_Toc72921571" </w:instrText>
          </w:r>
          <w:r>
            <w:fldChar w:fldCharType="separate"/>
          </w:r>
          <w:r>
            <w:rPr>
              <w:rStyle w:val="17"/>
              <w:rFonts w:asciiTheme="minorEastAsia" w:hAnsiTheme="minorEastAsia"/>
              <w:kern w:val="44"/>
            </w:rPr>
            <w:t>5.沟通反馈</w:t>
          </w:r>
          <w:r>
            <w:tab/>
          </w:r>
          <w:r>
            <w:fldChar w:fldCharType="begin"/>
          </w:r>
          <w:r>
            <w:instrText xml:space="preserve"> PAGEREF _Toc72921571 \h </w:instrText>
          </w:r>
          <w:r>
            <w:fldChar w:fldCharType="separate"/>
          </w:r>
          <w:r>
            <w:t>6</w:t>
          </w:r>
          <w:r>
            <w:fldChar w:fldCharType="end"/>
          </w:r>
          <w:r>
            <w:fldChar w:fldCharType="end"/>
          </w:r>
        </w:p>
        <w:p>
          <w:pPr>
            <w:pStyle w:val="6"/>
            <w:tabs>
              <w:tab w:val="right" w:leader="dot" w:pos="8296"/>
            </w:tabs>
            <w:spacing w:line="240" w:lineRule="auto"/>
          </w:pPr>
          <w:r>
            <w:fldChar w:fldCharType="begin"/>
          </w:r>
          <w:r>
            <w:instrText xml:space="preserve"> HYPERLINK \l "_Toc72921572" </w:instrText>
          </w:r>
          <w:r>
            <w:fldChar w:fldCharType="separate"/>
          </w:r>
          <w:r>
            <w:rPr>
              <w:rStyle w:val="17"/>
              <w:rFonts w:asciiTheme="minorEastAsia" w:hAnsiTheme="minorEastAsia"/>
              <w:kern w:val="44"/>
            </w:rPr>
            <w:t>6.出具报告及其他内容</w:t>
          </w:r>
          <w:r>
            <w:tab/>
          </w:r>
          <w:r>
            <w:fldChar w:fldCharType="begin"/>
          </w:r>
          <w:r>
            <w:instrText xml:space="preserve"> PAGEREF _Toc72921572 \h </w:instrText>
          </w:r>
          <w:r>
            <w:fldChar w:fldCharType="separate"/>
          </w:r>
          <w:r>
            <w:t>7</w:t>
          </w:r>
          <w:r>
            <w:fldChar w:fldCharType="end"/>
          </w:r>
          <w:r>
            <w:fldChar w:fldCharType="end"/>
          </w:r>
        </w:p>
        <w:p>
          <w:pPr>
            <w:pStyle w:val="11"/>
            <w:tabs>
              <w:tab w:val="right" w:leader="dot" w:pos="8296"/>
            </w:tabs>
            <w:spacing w:line="240" w:lineRule="auto"/>
          </w:pPr>
          <w:r>
            <w:fldChar w:fldCharType="begin"/>
          </w:r>
          <w:r>
            <w:instrText xml:space="preserve"> HYPERLINK \l "_Toc72921573" </w:instrText>
          </w:r>
          <w:r>
            <w:fldChar w:fldCharType="separate"/>
          </w:r>
          <w:r>
            <w:rPr>
              <w:rStyle w:val="17"/>
              <w:rFonts w:asciiTheme="minorEastAsia" w:hAnsiTheme="minorEastAsia"/>
            </w:rPr>
            <w:t>三、绩效评价分析</w:t>
          </w:r>
          <w:r>
            <w:tab/>
          </w:r>
          <w:r>
            <w:fldChar w:fldCharType="begin"/>
          </w:r>
          <w:r>
            <w:instrText xml:space="preserve"> PAGEREF _Toc72921573 \h </w:instrText>
          </w:r>
          <w:r>
            <w:fldChar w:fldCharType="separate"/>
          </w:r>
          <w:r>
            <w:t>7</w:t>
          </w:r>
          <w:r>
            <w:fldChar w:fldCharType="end"/>
          </w:r>
          <w:r>
            <w:fldChar w:fldCharType="end"/>
          </w:r>
        </w:p>
        <w:p>
          <w:pPr>
            <w:pStyle w:val="13"/>
            <w:tabs>
              <w:tab w:val="right" w:leader="dot" w:pos="8296"/>
            </w:tabs>
            <w:spacing w:line="240" w:lineRule="auto"/>
          </w:pPr>
          <w:r>
            <w:fldChar w:fldCharType="begin"/>
          </w:r>
          <w:r>
            <w:instrText xml:space="preserve"> HYPERLINK \l "_Toc72921574" </w:instrText>
          </w:r>
          <w:r>
            <w:fldChar w:fldCharType="separate"/>
          </w:r>
          <w:r>
            <w:rPr>
              <w:rStyle w:val="17"/>
              <w:rFonts w:asciiTheme="minorEastAsia" w:hAnsiTheme="minorEastAsia"/>
              <w:kern w:val="44"/>
            </w:rPr>
            <w:t>（一）项目绩效目标评价分析</w:t>
          </w:r>
          <w:r>
            <w:tab/>
          </w:r>
          <w:r>
            <w:fldChar w:fldCharType="begin"/>
          </w:r>
          <w:r>
            <w:instrText xml:space="preserve"> PAGEREF _Toc72921574 \h </w:instrText>
          </w:r>
          <w:r>
            <w:fldChar w:fldCharType="separate"/>
          </w:r>
          <w:r>
            <w:t>7</w:t>
          </w:r>
          <w:r>
            <w:fldChar w:fldCharType="end"/>
          </w:r>
          <w:r>
            <w:fldChar w:fldCharType="end"/>
          </w:r>
        </w:p>
        <w:p>
          <w:pPr>
            <w:pStyle w:val="6"/>
            <w:tabs>
              <w:tab w:val="right" w:leader="dot" w:pos="8296"/>
            </w:tabs>
            <w:spacing w:line="240" w:lineRule="auto"/>
          </w:pPr>
          <w:r>
            <w:fldChar w:fldCharType="begin"/>
          </w:r>
          <w:r>
            <w:instrText xml:space="preserve"> HYPERLINK \l "_Toc72921575" </w:instrText>
          </w:r>
          <w:r>
            <w:fldChar w:fldCharType="separate"/>
          </w:r>
          <w:r>
            <w:rPr>
              <w:rStyle w:val="17"/>
              <w:rFonts w:asciiTheme="minorEastAsia" w:hAnsiTheme="minorEastAsia"/>
              <w:kern w:val="44"/>
            </w:rPr>
            <w:t>1.目标明确性分析</w:t>
          </w:r>
          <w:r>
            <w:tab/>
          </w:r>
          <w:r>
            <w:fldChar w:fldCharType="begin"/>
          </w:r>
          <w:r>
            <w:instrText xml:space="preserve"> PAGEREF _Toc72921575 \h </w:instrText>
          </w:r>
          <w:r>
            <w:fldChar w:fldCharType="separate"/>
          </w:r>
          <w:r>
            <w:t>7</w:t>
          </w:r>
          <w:r>
            <w:fldChar w:fldCharType="end"/>
          </w:r>
          <w:r>
            <w:fldChar w:fldCharType="end"/>
          </w:r>
        </w:p>
        <w:p>
          <w:pPr>
            <w:pStyle w:val="6"/>
            <w:tabs>
              <w:tab w:val="right" w:leader="dot" w:pos="8296"/>
            </w:tabs>
            <w:spacing w:line="240" w:lineRule="auto"/>
          </w:pPr>
          <w:r>
            <w:fldChar w:fldCharType="begin"/>
          </w:r>
          <w:r>
            <w:instrText xml:space="preserve"> HYPERLINK \l "_Toc72921576" </w:instrText>
          </w:r>
          <w:r>
            <w:fldChar w:fldCharType="separate"/>
          </w:r>
          <w:r>
            <w:rPr>
              <w:rStyle w:val="17"/>
              <w:rFonts w:asciiTheme="minorEastAsia" w:hAnsiTheme="minorEastAsia"/>
              <w:kern w:val="44"/>
            </w:rPr>
            <w:t>2.目标合理性分析</w:t>
          </w:r>
          <w:r>
            <w:tab/>
          </w:r>
          <w:r>
            <w:fldChar w:fldCharType="begin"/>
          </w:r>
          <w:r>
            <w:instrText xml:space="preserve"> PAGEREF _Toc72921576 \h </w:instrText>
          </w:r>
          <w:r>
            <w:fldChar w:fldCharType="separate"/>
          </w:r>
          <w:r>
            <w:t>7</w:t>
          </w:r>
          <w:r>
            <w:fldChar w:fldCharType="end"/>
          </w:r>
          <w:r>
            <w:fldChar w:fldCharType="end"/>
          </w:r>
        </w:p>
        <w:p>
          <w:pPr>
            <w:pStyle w:val="6"/>
            <w:tabs>
              <w:tab w:val="right" w:leader="dot" w:pos="8296"/>
            </w:tabs>
            <w:spacing w:line="240" w:lineRule="auto"/>
          </w:pPr>
          <w:r>
            <w:fldChar w:fldCharType="begin"/>
          </w:r>
          <w:r>
            <w:instrText xml:space="preserve"> HYPERLINK \l "_Toc72921577" </w:instrText>
          </w:r>
          <w:r>
            <w:fldChar w:fldCharType="separate"/>
          </w:r>
          <w:r>
            <w:rPr>
              <w:rStyle w:val="17"/>
              <w:rFonts w:asciiTheme="minorEastAsia" w:hAnsiTheme="minorEastAsia"/>
              <w:kern w:val="44"/>
            </w:rPr>
            <w:t>3.目标细化程度分析</w:t>
          </w:r>
          <w:r>
            <w:tab/>
          </w:r>
          <w:r>
            <w:fldChar w:fldCharType="begin"/>
          </w:r>
          <w:r>
            <w:instrText xml:space="preserve"> PAGEREF _Toc72921577 \h </w:instrText>
          </w:r>
          <w:r>
            <w:fldChar w:fldCharType="separate"/>
          </w:r>
          <w:r>
            <w:t>8</w:t>
          </w:r>
          <w:r>
            <w:fldChar w:fldCharType="end"/>
          </w:r>
          <w:r>
            <w:fldChar w:fldCharType="end"/>
          </w:r>
        </w:p>
        <w:p>
          <w:pPr>
            <w:pStyle w:val="13"/>
            <w:tabs>
              <w:tab w:val="right" w:leader="dot" w:pos="8296"/>
            </w:tabs>
            <w:spacing w:line="240" w:lineRule="auto"/>
          </w:pPr>
          <w:r>
            <w:fldChar w:fldCharType="begin"/>
          </w:r>
          <w:r>
            <w:instrText xml:space="preserve"> HYPERLINK \l "_Toc72921578" </w:instrText>
          </w:r>
          <w:r>
            <w:fldChar w:fldCharType="separate"/>
          </w:r>
          <w:r>
            <w:rPr>
              <w:rStyle w:val="17"/>
              <w:rFonts w:asciiTheme="minorEastAsia" w:hAnsiTheme="minorEastAsia"/>
              <w:kern w:val="44"/>
            </w:rPr>
            <w:t>（二）项目绩效控制评价分析</w:t>
          </w:r>
          <w:r>
            <w:tab/>
          </w:r>
          <w:r>
            <w:fldChar w:fldCharType="begin"/>
          </w:r>
          <w:r>
            <w:instrText xml:space="preserve"> PAGEREF _Toc72921578 \h </w:instrText>
          </w:r>
          <w:r>
            <w:fldChar w:fldCharType="separate"/>
          </w:r>
          <w:r>
            <w:t>8</w:t>
          </w:r>
          <w:r>
            <w:fldChar w:fldCharType="end"/>
          </w:r>
          <w:r>
            <w:fldChar w:fldCharType="end"/>
          </w:r>
        </w:p>
        <w:p>
          <w:pPr>
            <w:pStyle w:val="6"/>
            <w:tabs>
              <w:tab w:val="right" w:leader="dot" w:pos="8296"/>
            </w:tabs>
            <w:spacing w:line="240" w:lineRule="auto"/>
          </w:pPr>
          <w:r>
            <w:fldChar w:fldCharType="begin"/>
          </w:r>
          <w:r>
            <w:instrText xml:space="preserve"> HYPERLINK \l "_Toc72921579" </w:instrText>
          </w:r>
          <w:r>
            <w:fldChar w:fldCharType="separate"/>
          </w:r>
          <w:r>
            <w:rPr>
              <w:rStyle w:val="17"/>
              <w:rFonts w:asciiTheme="minorEastAsia" w:hAnsiTheme="minorEastAsia"/>
            </w:rPr>
            <w:t>1.资金使用及管理情况</w:t>
          </w:r>
          <w:r>
            <w:tab/>
          </w:r>
          <w:r>
            <w:fldChar w:fldCharType="begin"/>
          </w:r>
          <w:r>
            <w:instrText xml:space="preserve"> PAGEREF _Toc72921579 \h </w:instrText>
          </w:r>
          <w:r>
            <w:fldChar w:fldCharType="separate"/>
          </w:r>
          <w:r>
            <w:t>8</w:t>
          </w:r>
          <w:r>
            <w:fldChar w:fldCharType="end"/>
          </w:r>
          <w:r>
            <w:fldChar w:fldCharType="end"/>
          </w:r>
        </w:p>
        <w:p>
          <w:pPr>
            <w:pStyle w:val="6"/>
            <w:tabs>
              <w:tab w:val="right" w:leader="dot" w:pos="8296"/>
            </w:tabs>
            <w:spacing w:line="240" w:lineRule="auto"/>
          </w:pPr>
          <w:r>
            <w:fldChar w:fldCharType="begin"/>
          </w:r>
          <w:r>
            <w:instrText xml:space="preserve"> HYPERLINK \l "_Toc72921580" </w:instrText>
          </w:r>
          <w:r>
            <w:fldChar w:fldCharType="separate"/>
          </w:r>
          <w:r>
            <w:rPr>
              <w:rStyle w:val="17"/>
              <w:rFonts w:asciiTheme="minorEastAsia" w:hAnsiTheme="minorEastAsia"/>
            </w:rPr>
            <w:t>2.项目组织情况</w:t>
          </w:r>
          <w:r>
            <w:tab/>
          </w:r>
          <w:r>
            <w:fldChar w:fldCharType="begin"/>
          </w:r>
          <w:r>
            <w:instrText xml:space="preserve"> PAGEREF _Toc72921580 \h </w:instrText>
          </w:r>
          <w:r>
            <w:fldChar w:fldCharType="separate"/>
          </w:r>
          <w:r>
            <w:t>8</w:t>
          </w:r>
          <w:r>
            <w:fldChar w:fldCharType="end"/>
          </w:r>
          <w:r>
            <w:fldChar w:fldCharType="end"/>
          </w:r>
        </w:p>
        <w:p>
          <w:pPr>
            <w:pStyle w:val="6"/>
            <w:tabs>
              <w:tab w:val="right" w:leader="dot" w:pos="8296"/>
            </w:tabs>
            <w:spacing w:line="240" w:lineRule="auto"/>
          </w:pPr>
          <w:r>
            <w:fldChar w:fldCharType="begin"/>
          </w:r>
          <w:r>
            <w:instrText xml:space="preserve"> HYPERLINK \l "_Toc72921581" </w:instrText>
          </w:r>
          <w:r>
            <w:fldChar w:fldCharType="separate"/>
          </w:r>
          <w:r>
            <w:rPr>
              <w:rStyle w:val="17"/>
              <w:rFonts w:asciiTheme="minorEastAsia" w:hAnsiTheme="minorEastAsia"/>
            </w:rPr>
            <w:t>3.项目管理情况</w:t>
          </w:r>
          <w:r>
            <w:tab/>
          </w:r>
          <w:r>
            <w:fldChar w:fldCharType="begin"/>
          </w:r>
          <w:r>
            <w:instrText xml:space="preserve"> PAGEREF _Toc72921581 \h </w:instrText>
          </w:r>
          <w:r>
            <w:fldChar w:fldCharType="separate"/>
          </w:r>
          <w:r>
            <w:t>8</w:t>
          </w:r>
          <w:r>
            <w:fldChar w:fldCharType="end"/>
          </w:r>
          <w:r>
            <w:fldChar w:fldCharType="end"/>
          </w:r>
        </w:p>
        <w:p>
          <w:pPr>
            <w:pStyle w:val="13"/>
            <w:tabs>
              <w:tab w:val="right" w:leader="dot" w:pos="8296"/>
            </w:tabs>
            <w:spacing w:line="240" w:lineRule="auto"/>
          </w:pPr>
          <w:r>
            <w:fldChar w:fldCharType="begin"/>
          </w:r>
          <w:r>
            <w:instrText xml:space="preserve"> HYPERLINK \l "_Toc72921582" </w:instrText>
          </w:r>
          <w:r>
            <w:fldChar w:fldCharType="separate"/>
          </w:r>
          <w:r>
            <w:rPr>
              <w:rStyle w:val="17"/>
              <w:rFonts w:asciiTheme="minorEastAsia" w:hAnsiTheme="minorEastAsia"/>
              <w:kern w:val="44"/>
            </w:rPr>
            <w:t>（三）项目产出及效果评价分析</w:t>
          </w:r>
          <w:r>
            <w:tab/>
          </w:r>
          <w:r>
            <w:fldChar w:fldCharType="begin"/>
          </w:r>
          <w:r>
            <w:instrText xml:space="preserve"> PAGEREF _Toc72921582 \h </w:instrText>
          </w:r>
          <w:r>
            <w:fldChar w:fldCharType="separate"/>
          </w:r>
          <w:r>
            <w:t>9</w:t>
          </w:r>
          <w:r>
            <w:fldChar w:fldCharType="end"/>
          </w:r>
          <w:r>
            <w:fldChar w:fldCharType="end"/>
          </w:r>
        </w:p>
        <w:p>
          <w:pPr>
            <w:pStyle w:val="6"/>
            <w:tabs>
              <w:tab w:val="right" w:leader="dot" w:pos="8296"/>
            </w:tabs>
            <w:spacing w:line="240" w:lineRule="auto"/>
          </w:pPr>
          <w:r>
            <w:fldChar w:fldCharType="begin"/>
          </w:r>
          <w:r>
            <w:instrText xml:space="preserve"> HYPERLINK \l "_Toc72921583" </w:instrText>
          </w:r>
          <w:r>
            <w:fldChar w:fldCharType="separate"/>
          </w:r>
          <w:r>
            <w:rPr>
              <w:rStyle w:val="17"/>
              <w:rFonts w:asciiTheme="minorEastAsia" w:hAnsiTheme="minorEastAsia"/>
              <w:kern w:val="44"/>
            </w:rPr>
            <w:t>1.项目经济性分析</w:t>
          </w:r>
          <w:r>
            <w:tab/>
          </w:r>
          <w:r>
            <w:fldChar w:fldCharType="begin"/>
          </w:r>
          <w:r>
            <w:instrText xml:space="preserve"> PAGEREF _Toc72921583 \h </w:instrText>
          </w:r>
          <w:r>
            <w:fldChar w:fldCharType="separate"/>
          </w:r>
          <w:r>
            <w:t>9</w:t>
          </w:r>
          <w:r>
            <w:fldChar w:fldCharType="end"/>
          </w:r>
          <w:r>
            <w:fldChar w:fldCharType="end"/>
          </w:r>
        </w:p>
        <w:p>
          <w:pPr>
            <w:pStyle w:val="6"/>
            <w:tabs>
              <w:tab w:val="right" w:leader="dot" w:pos="8296"/>
            </w:tabs>
            <w:spacing w:line="240" w:lineRule="auto"/>
          </w:pPr>
          <w:r>
            <w:fldChar w:fldCharType="begin"/>
          </w:r>
          <w:r>
            <w:instrText xml:space="preserve"> HYPERLINK \l "_Toc72921584" </w:instrText>
          </w:r>
          <w:r>
            <w:fldChar w:fldCharType="separate"/>
          </w:r>
          <w:r>
            <w:rPr>
              <w:rStyle w:val="17"/>
              <w:rFonts w:asciiTheme="minorEastAsia" w:hAnsiTheme="minorEastAsia"/>
              <w:kern w:val="44"/>
            </w:rPr>
            <w:t>2.项目效率性分析</w:t>
          </w:r>
          <w:r>
            <w:tab/>
          </w:r>
          <w:r>
            <w:fldChar w:fldCharType="begin"/>
          </w:r>
          <w:r>
            <w:instrText xml:space="preserve"> PAGEREF _Toc72921584 \h </w:instrText>
          </w:r>
          <w:r>
            <w:fldChar w:fldCharType="separate"/>
          </w:r>
          <w:r>
            <w:t>9</w:t>
          </w:r>
          <w:r>
            <w:fldChar w:fldCharType="end"/>
          </w:r>
          <w:r>
            <w:fldChar w:fldCharType="end"/>
          </w:r>
        </w:p>
        <w:p>
          <w:pPr>
            <w:pStyle w:val="6"/>
            <w:tabs>
              <w:tab w:val="right" w:leader="dot" w:pos="8296"/>
            </w:tabs>
            <w:spacing w:line="240" w:lineRule="auto"/>
          </w:pPr>
          <w:r>
            <w:fldChar w:fldCharType="begin"/>
          </w:r>
          <w:r>
            <w:instrText xml:space="preserve"> HYPERLINK \l "_Toc72921585" </w:instrText>
          </w:r>
          <w:r>
            <w:fldChar w:fldCharType="separate"/>
          </w:r>
          <w:r>
            <w:rPr>
              <w:rStyle w:val="17"/>
              <w:rFonts w:asciiTheme="minorEastAsia" w:hAnsiTheme="minorEastAsia"/>
            </w:rPr>
            <w:t>（1）项目的实施进度</w:t>
          </w:r>
          <w:r>
            <w:tab/>
          </w:r>
          <w:r>
            <w:fldChar w:fldCharType="begin"/>
          </w:r>
          <w:r>
            <w:instrText xml:space="preserve"> PAGEREF _Toc72921585 \h </w:instrText>
          </w:r>
          <w:r>
            <w:fldChar w:fldCharType="separate"/>
          </w:r>
          <w:r>
            <w:t>9</w:t>
          </w:r>
          <w:r>
            <w:fldChar w:fldCharType="end"/>
          </w:r>
          <w:r>
            <w:fldChar w:fldCharType="end"/>
          </w:r>
        </w:p>
        <w:p>
          <w:pPr>
            <w:pStyle w:val="6"/>
            <w:tabs>
              <w:tab w:val="right" w:leader="dot" w:pos="8296"/>
            </w:tabs>
            <w:spacing w:line="240" w:lineRule="auto"/>
          </w:pPr>
          <w:r>
            <w:fldChar w:fldCharType="begin"/>
          </w:r>
          <w:r>
            <w:instrText xml:space="preserve"> HYPERLINK \l "_Toc72921586" </w:instrText>
          </w:r>
          <w:r>
            <w:fldChar w:fldCharType="separate"/>
          </w:r>
          <w:r>
            <w:rPr>
              <w:rStyle w:val="17"/>
              <w:rFonts w:asciiTheme="minorEastAsia" w:hAnsiTheme="minorEastAsia"/>
            </w:rPr>
            <w:t>（2）项目完成质量</w:t>
          </w:r>
          <w:r>
            <w:tab/>
          </w:r>
          <w:r>
            <w:fldChar w:fldCharType="begin"/>
          </w:r>
          <w:r>
            <w:instrText xml:space="preserve"> PAGEREF _Toc72921586 \h </w:instrText>
          </w:r>
          <w:r>
            <w:fldChar w:fldCharType="separate"/>
          </w:r>
          <w:r>
            <w:t>9</w:t>
          </w:r>
          <w:r>
            <w:fldChar w:fldCharType="end"/>
          </w:r>
          <w:r>
            <w:fldChar w:fldCharType="end"/>
          </w:r>
        </w:p>
        <w:p>
          <w:pPr>
            <w:pStyle w:val="6"/>
            <w:tabs>
              <w:tab w:val="right" w:leader="dot" w:pos="8296"/>
            </w:tabs>
            <w:spacing w:line="240" w:lineRule="auto"/>
          </w:pPr>
          <w:r>
            <w:fldChar w:fldCharType="begin"/>
          </w:r>
          <w:r>
            <w:instrText xml:space="preserve"> HYPERLINK \l "_Toc72921587" </w:instrText>
          </w:r>
          <w:r>
            <w:fldChar w:fldCharType="separate"/>
          </w:r>
          <w:r>
            <w:rPr>
              <w:rStyle w:val="17"/>
              <w:rFonts w:asciiTheme="minorEastAsia" w:hAnsiTheme="minorEastAsia"/>
              <w:kern w:val="44"/>
            </w:rPr>
            <w:t>3.项目效益性分析</w:t>
          </w:r>
          <w:r>
            <w:tab/>
          </w:r>
          <w:r>
            <w:fldChar w:fldCharType="begin"/>
          </w:r>
          <w:r>
            <w:instrText xml:space="preserve"> PAGEREF _Toc72921587 \h </w:instrText>
          </w:r>
          <w:r>
            <w:fldChar w:fldCharType="separate"/>
          </w:r>
          <w:r>
            <w:t>10</w:t>
          </w:r>
          <w:r>
            <w:fldChar w:fldCharType="end"/>
          </w:r>
          <w:r>
            <w:fldChar w:fldCharType="end"/>
          </w:r>
        </w:p>
        <w:p>
          <w:pPr>
            <w:pStyle w:val="11"/>
            <w:tabs>
              <w:tab w:val="right" w:leader="dot" w:pos="8296"/>
            </w:tabs>
            <w:spacing w:line="240" w:lineRule="auto"/>
          </w:pPr>
          <w:r>
            <w:fldChar w:fldCharType="begin"/>
          </w:r>
          <w:r>
            <w:instrText xml:space="preserve"> HYPERLINK \l "_Toc72921588" </w:instrText>
          </w:r>
          <w:r>
            <w:fldChar w:fldCharType="separate"/>
          </w:r>
          <w:r>
            <w:rPr>
              <w:rStyle w:val="17"/>
              <w:rFonts w:asciiTheme="minorEastAsia" w:hAnsiTheme="minorEastAsia"/>
            </w:rPr>
            <w:t>四、评价结论</w:t>
          </w:r>
          <w:r>
            <w:tab/>
          </w:r>
          <w:r>
            <w:fldChar w:fldCharType="begin"/>
          </w:r>
          <w:r>
            <w:instrText xml:space="preserve"> PAGEREF _Toc72921588 \h </w:instrText>
          </w:r>
          <w:r>
            <w:fldChar w:fldCharType="separate"/>
          </w:r>
          <w:r>
            <w:t>12</w:t>
          </w:r>
          <w:r>
            <w:fldChar w:fldCharType="end"/>
          </w:r>
          <w:r>
            <w:fldChar w:fldCharType="end"/>
          </w:r>
        </w:p>
        <w:p>
          <w:pPr>
            <w:pStyle w:val="11"/>
            <w:tabs>
              <w:tab w:val="right" w:leader="dot" w:pos="8296"/>
            </w:tabs>
            <w:spacing w:line="240" w:lineRule="auto"/>
          </w:pPr>
          <w:r>
            <w:fldChar w:fldCharType="begin"/>
          </w:r>
          <w:r>
            <w:instrText xml:space="preserve"> HYPERLINK \l "_Toc72921592" </w:instrText>
          </w:r>
          <w:r>
            <w:fldChar w:fldCharType="separate"/>
          </w:r>
          <w:r>
            <w:rPr>
              <w:rStyle w:val="17"/>
              <w:rFonts w:asciiTheme="minorEastAsia" w:hAnsiTheme="minorEastAsia"/>
            </w:rPr>
            <w:t>五、问题</w:t>
          </w:r>
          <w:r>
            <w:tab/>
          </w:r>
          <w:r>
            <w:fldChar w:fldCharType="begin"/>
          </w:r>
          <w:r>
            <w:instrText xml:space="preserve"> PAGEREF _Toc72921592 \h </w:instrText>
          </w:r>
          <w:r>
            <w:fldChar w:fldCharType="separate"/>
          </w:r>
          <w:r>
            <w:t>13</w:t>
          </w:r>
          <w:r>
            <w:fldChar w:fldCharType="end"/>
          </w:r>
          <w:r>
            <w:fldChar w:fldCharType="end"/>
          </w:r>
        </w:p>
        <w:p>
          <w:pPr>
            <w:pStyle w:val="13"/>
            <w:tabs>
              <w:tab w:val="right" w:leader="dot" w:pos="8296"/>
            </w:tabs>
            <w:spacing w:line="240" w:lineRule="auto"/>
          </w:pPr>
          <w:r>
            <w:fldChar w:fldCharType="begin"/>
          </w:r>
          <w:r>
            <w:instrText xml:space="preserve"> HYPERLINK \l "_Toc72921593" </w:instrText>
          </w:r>
          <w:r>
            <w:fldChar w:fldCharType="separate"/>
          </w:r>
          <w:r>
            <w:rPr>
              <w:rStyle w:val="17"/>
              <w:rFonts w:asciiTheme="minorEastAsia" w:hAnsiTheme="minorEastAsia"/>
            </w:rPr>
            <w:t>（一）资金预算指标兑现率低</w:t>
          </w:r>
          <w:r>
            <w:tab/>
          </w:r>
          <w:r>
            <w:fldChar w:fldCharType="begin"/>
          </w:r>
          <w:r>
            <w:instrText xml:space="preserve"> PAGEREF _Toc72921593 \h </w:instrText>
          </w:r>
          <w:r>
            <w:fldChar w:fldCharType="separate"/>
          </w:r>
          <w:r>
            <w:t>13</w:t>
          </w:r>
          <w:r>
            <w:fldChar w:fldCharType="end"/>
          </w:r>
          <w:r>
            <w:fldChar w:fldCharType="end"/>
          </w:r>
        </w:p>
        <w:p>
          <w:pPr>
            <w:pStyle w:val="13"/>
            <w:tabs>
              <w:tab w:val="right" w:leader="dot" w:pos="8296"/>
            </w:tabs>
            <w:spacing w:line="240" w:lineRule="auto"/>
          </w:pPr>
          <w:r>
            <w:fldChar w:fldCharType="begin"/>
          </w:r>
          <w:r>
            <w:instrText xml:space="preserve"> HYPERLINK \l "_Toc72921594" </w:instrText>
          </w:r>
          <w:r>
            <w:fldChar w:fldCharType="separate"/>
          </w:r>
          <w:r>
            <w:rPr>
              <w:rStyle w:val="17"/>
              <w:rFonts w:asciiTheme="minorEastAsia" w:hAnsiTheme="minorEastAsia"/>
            </w:rPr>
            <w:t>（二）管理制度还需进一步完善</w:t>
          </w:r>
          <w:r>
            <w:tab/>
          </w:r>
          <w:r>
            <w:fldChar w:fldCharType="begin"/>
          </w:r>
          <w:r>
            <w:instrText xml:space="preserve"> PAGEREF _Toc72921594 \h </w:instrText>
          </w:r>
          <w:r>
            <w:fldChar w:fldCharType="separate"/>
          </w:r>
          <w:r>
            <w:t>13</w:t>
          </w:r>
          <w:r>
            <w:fldChar w:fldCharType="end"/>
          </w:r>
          <w:r>
            <w:fldChar w:fldCharType="end"/>
          </w:r>
        </w:p>
        <w:p>
          <w:pPr>
            <w:pStyle w:val="13"/>
            <w:tabs>
              <w:tab w:val="right" w:leader="dot" w:pos="8296"/>
            </w:tabs>
            <w:spacing w:line="240" w:lineRule="auto"/>
          </w:pPr>
          <w:r>
            <w:fldChar w:fldCharType="begin"/>
          </w:r>
          <w:r>
            <w:instrText xml:space="preserve"> HYPERLINK \l "_Toc72921595" </w:instrText>
          </w:r>
          <w:r>
            <w:fldChar w:fldCharType="separate"/>
          </w:r>
          <w:r>
            <w:rPr>
              <w:rStyle w:val="17"/>
              <w:rFonts w:asciiTheme="minorEastAsia" w:hAnsiTheme="minorEastAsia"/>
            </w:rPr>
            <w:t>（三）未建立专项资金管理制度</w:t>
          </w:r>
          <w:r>
            <w:tab/>
          </w:r>
          <w:r>
            <w:fldChar w:fldCharType="begin"/>
          </w:r>
          <w:r>
            <w:instrText xml:space="preserve"> PAGEREF _Toc72921595 \h </w:instrText>
          </w:r>
          <w:r>
            <w:fldChar w:fldCharType="separate"/>
          </w:r>
          <w:r>
            <w:t>13</w:t>
          </w:r>
          <w:r>
            <w:fldChar w:fldCharType="end"/>
          </w:r>
          <w:r>
            <w:fldChar w:fldCharType="end"/>
          </w:r>
        </w:p>
        <w:p>
          <w:pPr>
            <w:pStyle w:val="13"/>
            <w:tabs>
              <w:tab w:val="right" w:leader="dot" w:pos="8296"/>
            </w:tabs>
            <w:spacing w:line="240" w:lineRule="auto"/>
          </w:pPr>
          <w:r>
            <w:fldChar w:fldCharType="begin"/>
          </w:r>
          <w:r>
            <w:instrText xml:space="preserve"> HYPERLINK \l "_Toc72921596" </w:instrText>
          </w:r>
          <w:r>
            <w:fldChar w:fldCharType="separate"/>
          </w:r>
          <w:r>
            <w:rPr>
              <w:rStyle w:val="17"/>
              <w:rFonts w:asciiTheme="minorEastAsia" w:hAnsiTheme="minorEastAsia"/>
            </w:rPr>
            <w:t>（四）合同管理制度有待修订</w:t>
          </w:r>
          <w:r>
            <w:tab/>
          </w:r>
          <w:r>
            <w:fldChar w:fldCharType="begin"/>
          </w:r>
          <w:r>
            <w:instrText xml:space="preserve"> PAGEREF _Toc72921596 \h </w:instrText>
          </w:r>
          <w:r>
            <w:fldChar w:fldCharType="separate"/>
          </w:r>
          <w:r>
            <w:t>13</w:t>
          </w:r>
          <w:r>
            <w:fldChar w:fldCharType="end"/>
          </w:r>
          <w:r>
            <w:fldChar w:fldCharType="end"/>
          </w:r>
        </w:p>
        <w:p>
          <w:pPr>
            <w:pStyle w:val="11"/>
            <w:tabs>
              <w:tab w:val="right" w:leader="dot" w:pos="8296"/>
            </w:tabs>
            <w:spacing w:line="240" w:lineRule="auto"/>
          </w:pPr>
          <w:r>
            <w:fldChar w:fldCharType="begin"/>
          </w:r>
          <w:r>
            <w:instrText xml:space="preserve"> HYPERLINK \l "_Toc72921597" </w:instrText>
          </w:r>
          <w:r>
            <w:fldChar w:fldCharType="separate"/>
          </w:r>
          <w:r>
            <w:rPr>
              <w:rStyle w:val="17"/>
              <w:rFonts w:asciiTheme="minorEastAsia" w:hAnsiTheme="minorEastAsia"/>
            </w:rPr>
            <w:t>六、建议</w:t>
          </w:r>
          <w:r>
            <w:tab/>
          </w:r>
          <w:r>
            <w:fldChar w:fldCharType="begin"/>
          </w:r>
          <w:r>
            <w:instrText xml:space="preserve"> PAGEREF _Toc72921597 \h </w:instrText>
          </w:r>
          <w:r>
            <w:fldChar w:fldCharType="separate"/>
          </w:r>
          <w:r>
            <w:t>13</w:t>
          </w:r>
          <w:r>
            <w:fldChar w:fldCharType="end"/>
          </w:r>
          <w:r>
            <w:fldChar w:fldCharType="end"/>
          </w:r>
        </w:p>
        <w:p>
          <w:pPr>
            <w:pStyle w:val="13"/>
            <w:tabs>
              <w:tab w:val="right" w:leader="dot" w:pos="8296"/>
            </w:tabs>
            <w:spacing w:line="240" w:lineRule="auto"/>
          </w:pPr>
          <w:r>
            <w:fldChar w:fldCharType="begin"/>
          </w:r>
          <w:r>
            <w:instrText xml:space="preserve"> HYPERLINK \l "_Toc72921598" </w:instrText>
          </w:r>
          <w:r>
            <w:fldChar w:fldCharType="separate"/>
          </w:r>
          <w:r>
            <w:rPr>
              <w:rStyle w:val="17"/>
              <w:rFonts w:asciiTheme="minorEastAsia" w:hAnsiTheme="minorEastAsia"/>
            </w:rPr>
            <w:t>（一）进一步加强预算编制的精细化管理</w:t>
          </w:r>
          <w:r>
            <w:tab/>
          </w:r>
          <w:r>
            <w:fldChar w:fldCharType="begin"/>
          </w:r>
          <w:r>
            <w:instrText xml:space="preserve"> PAGEREF _Toc72921598 \h </w:instrText>
          </w:r>
          <w:r>
            <w:fldChar w:fldCharType="separate"/>
          </w:r>
          <w:r>
            <w:t>13</w:t>
          </w:r>
          <w:r>
            <w:fldChar w:fldCharType="end"/>
          </w:r>
          <w:r>
            <w:fldChar w:fldCharType="end"/>
          </w:r>
        </w:p>
        <w:p>
          <w:pPr>
            <w:pStyle w:val="13"/>
            <w:tabs>
              <w:tab w:val="right" w:leader="dot" w:pos="8296"/>
            </w:tabs>
            <w:spacing w:line="240" w:lineRule="auto"/>
          </w:pPr>
          <w:r>
            <w:fldChar w:fldCharType="begin"/>
          </w:r>
          <w:r>
            <w:instrText xml:space="preserve"> HYPERLINK \l "_Toc72921599" </w:instrText>
          </w:r>
          <w:r>
            <w:fldChar w:fldCharType="separate"/>
          </w:r>
          <w:r>
            <w:rPr>
              <w:rStyle w:val="17"/>
              <w:rFonts w:asciiTheme="minorEastAsia" w:hAnsiTheme="minorEastAsia"/>
            </w:rPr>
            <w:t>（二）用制度规范项目管理</w:t>
          </w:r>
          <w:r>
            <w:tab/>
          </w:r>
          <w:r>
            <w:fldChar w:fldCharType="begin"/>
          </w:r>
          <w:r>
            <w:instrText xml:space="preserve"> PAGEREF _Toc72921599 \h </w:instrText>
          </w:r>
          <w:r>
            <w:fldChar w:fldCharType="separate"/>
          </w:r>
          <w:r>
            <w:t>14</w:t>
          </w:r>
          <w:r>
            <w:fldChar w:fldCharType="end"/>
          </w:r>
          <w:r>
            <w:fldChar w:fldCharType="end"/>
          </w:r>
        </w:p>
        <w:p>
          <w:pPr>
            <w:pStyle w:val="13"/>
            <w:tabs>
              <w:tab w:val="right" w:leader="dot" w:pos="8296"/>
            </w:tabs>
            <w:spacing w:line="240" w:lineRule="auto"/>
          </w:pPr>
          <w:r>
            <w:fldChar w:fldCharType="begin"/>
          </w:r>
          <w:r>
            <w:instrText xml:space="preserve"> HYPERLINK \l "_Toc72921600" </w:instrText>
          </w:r>
          <w:r>
            <w:fldChar w:fldCharType="separate"/>
          </w:r>
          <w:r>
            <w:rPr>
              <w:rStyle w:val="17"/>
              <w:rFonts w:asciiTheme="minorEastAsia" w:hAnsiTheme="minorEastAsia"/>
            </w:rPr>
            <w:t>（三）用制度规范资金管理</w:t>
          </w:r>
          <w:r>
            <w:tab/>
          </w:r>
          <w:r>
            <w:fldChar w:fldCharType="begin"/>
          </w:r>
          <w:r>
            <w:instrText xml:space="preserve"> PAGEREF _Toc72921600 \h </w:instrText>
          </w:r>
          <w:r>
            <w:fldChar w:fldCharType="separate"/>
          </w:r>
          <w:r>
            <w:t>14</w:t>
          </w:r>
          <w:r>
            <w:fldChar w:fldCharType="end"/>
          </w:r>
          <w:r>
            <w:fldChar w:fldCharType="end"/>
          </w:r>
        </w:p>
        <w:p>
          <w:pPr>
            <w:pStyle w:val="13"/>
            <w:tabs>
              <w:tab w:val="right" w:leader="dot" w:pos="8296"/>
            </w:tabs>
            <w:spacing w:line="240" w:lineRule="auto"/>
          </w:pPr>
          <w:r>
            <w:fldChar w:fldCharType="begin"/>
          </w:r>
          <w:r>
            <w:instrText xml:space="preserve"> HYPERLINK \l "_Toc72921601" </w:instrText>
          </w:r>
          <w:r>
            <w:fldChar w:fldCharType="separate"/>
          </w:r>
          <w:r>
            <w:rPr>
              <w:rStyle w:val="17"/>
              <w:rFonts w:asciiTheme="minorEastAsia" w:hAnsiTheme="minorEastAsia"/>
            </w:rPr>
            <w:t>（四）补充完善合同管理制度</w:t>
          </w:r>
          <w:r>
            <w:tab/>
          </w:r>
          <w:r>
            <w:fldChar w:fldCharType="begin"/>
          </w:r>
          <w:r>
            <w:instrText xml:space="preserve"> PAGEREF _Toc72921601 \h </w:instrText>
          </w:r>
          <w:r>
            <w:fldChar w:fldCharType="separate"/>
          </w:r>
          <w:r>
            <w:t>14</w:t>
          </w:r>
          <w:r>
            <w:fldChar w:fldCharType="end"/>
          </w:r>
          <w:r>
            <w:fldChar w:fldCharType="end"/>
          </w:r>
        </w:p>
        <w:p>
          <w:pPr>
            <w:pStyle w:val="11"/>
            <w:tabs>
              <w:tab w:val="right" w:leader="dot" w:pos="8296"/>
            </w:tabs>
            <w:spacing w:line="240" w:lineRule="auto"/>
          </w:pPr>
          <w:r>
            <w:fldChar w:fldCharType="begin"/>
          </w:r>
          <w:r>
            <w:instrText xml:space="preserve"> HYPERLINK \l "_Toc72921602" </w:instrText>
          </w:r>
          <w:r>
            <w:fldChar w:fldCharType="separate"/>
          </w:r>
          <w:r>
            <w:rPr>
              <w:rStyle w:val="17"/>
              <w:rFonts w:asciiTheme="minorEastAsia" w:hAnsiTheme="minorEastAsia"/>
              <w:kern w:val="44"/>
            </w:rPr>
            <w:t>七、附件</w:t>
          </w:r>
          <w:r>
            <w:tab/>
          </w:r>
          <w:r>
            <w:fldChar w:fldCharType="begin"/>
          </w:r>
          <w:r>
            <w:instrText xml:space="preserve"> PAGEREF _Toc72921602 \h </w:instrText>
          </w:r>
          <w:r>
            <w:fldChar w:fldCharType="separate"/>
          </w:r>
          <w:r>
            <w:t>14</w:t>
          </w:r>
          <w:r>
            <w:fldChar w:fldCharType="end"/>
          </w:r>
          <w:r>
            <w:fldChar w:fldCharType="end"/>
          </w:r>
        </w:p>
        <w:p>
          <w:pPr>
            <w:spacing w:line="240" w:lineRule="auto"/>
            <w:jc w:val="center"/>
            <w:rPr>
              <w:rFonts w:asciiTheme="minorEastAsia" w:hAnsiTheme="minorEastAsia"/>
              <w:sz w:val="28"/>
              <w:szCs w:val="28"/>
            </w:rPr>
          </w:pPr>
          <w:r>
            <w:rPr>
              <w:rFonts w:asciiTheme="minorEastAsia" w:hAnsiTheme="minorEastAsia"/>
              <w:b/>
              <w:bCs/>
              <w:sz w:val="28"/>
              <w:szCs w:val="28"/>
              <w:lang w:val="zh-CN"/>
            </w:rPr>
            <w:fldChar w:fldCharType="end"/>
          </w:r>
        </w:p>
      </w:sdtContent>
    </w:sdt>
    <w:p>
      <w:pPr>
        <w:spacing w:line="240" w:lineRule="auto"/>
        <w:ind w:firstLine="560" w:firstLineChars="200"/>
        <w:jc w:val="center"/>
        <w:rPr>
          <w:rFonts w:asciiTheme="minorEastAsia" w:hAnsiTheme="minorEastAsia"/>
          <w:sz w:val="28"/>
          <w:szCs w:val="28"/>
        </w:rPr>
      </w:pPr>
    </w:p>
    <w:p>
      <w:pPr>
        <w:spacing w:line="240" w:lineRule="auto"/>
        <w:ind w:firstLine="720" w:firstLineChars="200"/>
        <w:jc w:val="center"/>
        <w:rPr>
          <w:sz w:val="36"/>
          <w:szCs w:val="24"/>
        </w:rPr>
      </w:pPr>
    </w:p>
    <w:p>
      <w:pPr>
        <w:spacing w:line="240" w:lineRule="auto"/>
        <w:ind w:firstLine="720" w:firstLineChars="200"/>
        <w:jc w:val="center"/>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spacing w:line="240" w:lineRule="auto"/>
        <w:rPr>
          <w:sz w:val="36"/>
          <w:szCs w:val="24"/>
        </w:rPr>
      </w:pPr>
    </w:p>
    <w:p>
      <w:pPr>
        <w:widowControl/>
        <w:spacing w:line="240" w:lineRule="auto"/>
        <w:jc w:val="left"/>
        <w:rPr>
          <w:rFonts w:asciiTheme="minorEastAsia" w:hAnsiTheme="minorEastAsia"/>
          <w:sz w:val="44"/>
          <w:szCs w:val="44"/>
        </w:rPr>
      </w:pPr>
      <w:r>
        <w:rPr>
          <w:rFonts w:asciiTheme="minorEastAsia" w:hAnsiTheme="minorEastAsia"/>
          <w:sz w:val="44"/>
          <w:szCs w:val="44"/>
        </w:rPr>
        <w:br w:type="page"/>
      </w:r>
    </w:p>
    <w:p>
      <w:pPr>
        <w:spacing w:line="240" w:lineRule="auto"/>
        <w:jc w:val="center"/>
        <w:rPr>
          <w:rFonts w:asciiTheme="minorEastAsia" w:hAnsiTheme="minorEastAsia"/>
          <w:sz w:val="44"/>
          <w:szCs w:val="44"/>
        </w:rPr>
      </w:pPr>
      <w:r>
        <w:rPr>
          <w:rFonts w:hint="eastAsia" w:asciiTheme="minorEastAsia" w:hAnsiTheme="minorEastAsia"/>
          <w:sz w:val="44"/>
          <w:szCs w:val="44"/>
        </w:rPr>
        <w:t>北京市财政支出项目绩效评价报告</w:t>
      </w:r>
    </w:p>
    <w:p>
      <w:pPr>
        <w:spacing w:line="240" w:lineRule="auto"/>
        <w:ind w:firstLine="560" w:firstLineChars="200"/>
        <w:jc w:val="center"/>
        <w:rPr>
          <w:rFonts w:asciiTheme="minorEastAsia" w:hAnsiTheme="minorEastAsia"/>
          <w:sz w:val="28"/>
          <w:szCs w:val="28"/>
        </w:rPr>
      </w:pPr>
    </w:p>
    <w:p>
      <w:pPr>
        <w:pStyle w:val="2"/>
        <w:spacing w:before="0" w:after="0" w:line="240" w:lineRule="auto"/>
        <w:ind w:firstLine="560" w:firstLineChars="200"/>
        <w:rPr>
          <w:rFonts w:asciiTheme="minorEastAsia" w:hAnsiTheme="minorEastAsia"/>
          <w:b w:val="0"/>
          <w:sz w:val="28"/>
          <w:szCs w:val="28"/>
        </w:rPr>
      </w:pPr>
      <w:bookmarkStart w:id="0" w:name="_Toc515282181"/>
      <w:bookmarkStart w:id="1" w:name="_Toc72921550"/>
      <w:r>
        <w:rPr>
          <w:rFonts w:hint="eastAsia" w:asciiTheme="minorEastAsia" w:hAnsiTheme="minorEastAsia"/>
          <w:b w:val="0"/>
          <w:sz w:val="28"/>
          <w:szCs w:val="28"/>
        </w:rPr>
        <w:t>一、项目概述</w:t>
      </w:r>
      <w:bookmarkEnd w:id="0"/>
      <w:bookmarkEnd w:id="1"/>
    </w:p>
    <w:p>
      <w:pPr>
        <w:pStyle w:val="2"/>
        <w:spacing w:before="0" w:after="0" w:line="240" w:lineRule="auto"/>
        <w:ind w:firstLine="560" w:firstLineChars="200"/>
        <w:rPr>
          <w:rFonts w:asciiTheme="minorEastAsia" w:hAnsiTheme="minorEastAsia"/>
          <w:b w:val="0"/>
          <w:sz w:val="28"/>
          <w:szCs w:val="28"/>
        </w:rPr>
      </w:pPr>
      <w:bookmarkStart w:id="2" w:name="_Toc515282182"/>
      <w:bookmarkStart w:id="3" w:name="_Toc72921551"/>
      <w:r>
        <w:rPr>
          <w:rFonts w:hint="eastAsia" w:asciiTheme="minorEastAsia" w:hAnsiTheme="minorEastAsia"/>
          <w:b w:val="0"/>
          <w:sz w:val="28"/>
          <w:szCs w:val="28"/>
        </w:rPr>
        <w:t>（一）项目概况</w:t>
      </w:r>
      <w:bookmarkEnd w:id="2"/>
      <w:bookmarkEnd w:id="3"/>
    </w:p>
    <w:p>
      <w:pPr>
        <w:pStyle w:val="3"/>
        <w:spacing w:before="0" w:after="0" w:line="240" w:lineRule="auto"/>
        <w:ind w:firstLine="560" w:firstLineChars="200"/>
        <w:rPr>
          <w:rFonts w:asciiTheme="minorEastAsia" w:hAnsiTheme="minorEastAsia" w:eastAsiaTheme="minorEastAsia"/>
          <w:b w:val="0"/>
          <w:sz w:val="28"/>
          <w:szCs w:val="28"/>
        </w:rPr>
      </w:pPr>
      <w:bookmarkStart w:id="4" w:name="_Toc515282183"/>
      <w:bookmarkStart w:id="5" w:name="_Toc72921552"/>
      <w:r>
        <w:rPr>
          <w:rFonts w:hint="eastAsia" w:asciiTheme="minorEastAsia" w:hAnsiTheme="minorEastAsia" w:eastAsiaTheme="minorEastAsia"/>
          <w:b w:val="0"/>
          <w:sz w:val="28"/>
          <w:szCs w:val="28"/>
        </w:rPr>
        <w:t>1</w:t>
      </w:r>
      <w:r>
        <w:rPr>
          <w:rFonts w:asciiTheme="minorEastAsia" w:hAnsiTheme="minorEastAsia" w:eastAsiaTheme="minorEastAsia"/>
          <w:b w:val="0"/>
          <w:sz w:val="28"/>
          <w:szCs w:val="28"/>
        </w:rPr>
        <w:t>.</w:t>
      </w:r>
      <w:r>
        <w:rPr>
          <w:rFonts w:hint="eastAsia" w:asciiTheme="minorEastAsia" w:hAnsiTheme="minorEastAsia" w:eastAsiaTheme="minorEastAsia"/>
          <w:b w:val="0"/>
          <w:sz w:val="28"/>
          <w:szCs w:val="28"/>
        </w:rPr>
        <w:t>项目实施主体</w:t>
      </w:r>
      <w:bookmarkEnd w:id="4"/>
      <w:bookmarkEnd w:id="5"/>
    </w:p>
    <w:p>
      <w:pPr>
        <w:spacing w:line="240" w:lineRule="auto"/>
        <w:ind w:firstLine="560" w:firstLineChars="200"/>
        <w:rPr>
          <w:rFonts w:asciiTheme="minorEastAsia" w:hAnsiTheme="minorEastAsia"/>
          <w:sz w:val="28"/>
          <w:szCs w:val="28"/>
        </w:rPr>
      </w:pPr>
      <w:r>
        <w:rPr>
          <w:rFonts w:cs="Tahoma" w:asciiTheme="minorEastAsia" w:hAnsiTheme="minorEastAsia"/>
          <w:color w:val="000000"/>
          <w:sz w:val="28"/>
          <w:szCs w:val="28"/>
          <w:shd w:val="clear" w:color="auto" w:fill="FFFFFF"/>
        </w:rPr>
        <w:t>北京市</w:t>
      </w:r>
      <w:r>
        <w:rPr>
          <w:rFonts w:hint="eastAsia" w:cs="Tahoma" w:asciiTheme="minorEastAsia" w:hAnsiTheme="minorEastAsia"/>
          <w:color w:val="000000"/>
          <w:sz w:val="28"/>
          <w:szCs w:val="28"/>
          <w:shd w:val="clear" w:color="auto" w:fill="FFFFFF"/>
        </w:rPr>
        <w:t>思想政治工作研究会（以下</w:t>
      </w:r>
      <w:r>
        <w:rPr>
          <w:rFonts w:cs="Tahoma" w:asciiTheme="minorEastAsia" w:hAnsiTheme="minorEastAsia"/>
          <w:color w:val="000000"/>
          <w:sz w:val="28"/>
          <w:szCs w:val="28"/>
          <w:shd w:val="clear" w:color="auto" w:fill="FFFFFF"/>
        </w:rPr>
        <w:t>简称</w:t>
      </w:r>
      <w:r>
        <w:rPr>
          <w:rFonts w:hint="eastAsia" w:cs="Tahoma" w:asciiTheme="minorEastAsia" w:hAnsiTheme="minorEastAsia"/>
          <w:color w:val="000000"/>
          <w:sz w:val="28"/>
          <w:szCs w:val="28"/>
          <w:shd w:val="clear" w:color="auto" w:fill="FFFFFF"/>
        </w:rPr>
        <w:t>“市</w:t>
      </w:r>
      <w:r>
        <w:rPr>
          <w:rFonts w:cs="Tahoma" w:asciiTheme="minorEastAsia" w:hAnsiTheme="minorEastAsia"/>
          <w:color w:val="000000"/>
          <w:sz w:val="28"/>
          <w:szCs w:val="28"/>
          <w:shd w:val="clear" w:color="auto" w:fill="FFFFFF"/>
        </w:rPr>
        <w:t>政研会</w:t>
      </w:r>
      <w:r>
        <w:rPr>
          <w:rFonts w:hint="eastAsia" w:cs="Tahoma" w:asciiTheme="minorEastAsia" w:hAnsiTheme="minorEastAsia"/>
          <w:color w:val="000000"/>
          <w:sz w:val="28"/>
          <w:szCs w:val="28"/>
          <w:shd w:val="clear" w:color="auto" w:fill="FFFFFF"/>
        </w:rPr>
        <w:t>”）工作内容为：</w:t>
      </w:r>
      <w:r>
        <w:rPr>
          <w:rFonts w:hint="eastAsia" w:asciiTheme="minorEastAsia" w:hAnsiTheme="minorEastAsia"/>
          <w:sz w:val="28"/>
          <w:szCs w:val="28"/>
        </w:rPr>
        <w:t>组织和推动基层单位与理论工作者开展调查研究，向市委及有关部门反映干部、群众的思想动态，提出意见和建议；根据党的中心任务和实际工作需要，组织开展思想政治工作和基层文化建设的应用理论研究与基础理论研究；组织开展思想政治工作经验交流和相关学术交流活动；配合有关部门（市委宣传部），具体承办北京市思想政治工作优秀单位、优秀工作者的评选奖励工作，以市委名义进行表彰（北京市委常设的市级表彰项目，每两年一届）。评选和表彰优秀思想政治工作和基层文化建设研究成果；配合有关部门调查研究加强政工队伍建设的有关问题，参与组织政工干部的培训，组织实施基层政工干部继续教育培训工作；协助有关部门对所主管的社会团体进行监督管理；完成市委、市政府交办的其他事项。</w:t>
      </w:r>
    </w:p>
    <w:p>
      <w:pPr>
        <w:autoSpaceDE w:val="0"/>
        <w:autoSpaceDN w:val="0"/>
        <w:adjustRightInd w:val="0"/>
        <w:spacing w:line="240" w:lineRule="auto"/>
        <w:ind w:firstLine="560" w:firstLineChars="200"/>
        <w:jc w:val="left"/>
        <w:rPr>
          <w:rFonts w:cs="AdobeSongStd-Light" w:asciiTheme="minorEastAsia" w:hAnsiTheme="minorEastAsia"/>
          <w:sz w:val="28"/>
          <w:szCs w:val="28"/>
        </w:rPr>
      </w:pPr>
      <w:r>
        <w:rPr>
          <w:rFonts w:hint="eastAsia" w:cs="AdobeSongStd-Light" w:asciiTheme="minorEastAsia" w:hAnsiTheme="minorEastAsia"/>
          <w:sz w:val="28"/>
          <w:szCs w:val="28"/>
        </w:rPr>
        <w:t>（2）“市政研会物业管理服务”项目北京市思想政治工作研究会办公室具体实施。</w:t>
      </w:r>
      <w:r>
        <w:rPr>
          <w:rFonts w:cs="AdobeSongStd-Light" w:asciiTheme="minorEastAsia" w:hAnsiTheme="minorEastAsia"/>
          <w:sz w:val="28"/>
          <w:szCs w:val="28"/>
        </w:rPr>
        <w:tab/>
      </w:r>
    </w:p>
    <w:p>
      <w:pPr>
        <w:pStyle w:val="3"/>
        <w:spacing w:before="0" w:after="0" w:line="240" w:lineRule="auto"/>
        <w:ind w:firstLine="560" w:firstLineChars="200"/>
        <w:rPr>
          <w:rFonts w:asciiTheme="minorEastAsia" w:hAnsiTheme="minorEastAsia" w:eastAsiaTheme="minorEastAsia"/>
          <w:b w:val="0"/>
          <w:sz w:val="28"/>
          <w:szCs w:val="28"/>
        </w:rPr>
      </w:pPr>
      <w:bookmarkStart w:id="6" w:name="_Toc72921553"/>
      <w:r>
        <w:rPr>
          <w:rFonts w:hint="eastAsia" w:asciiTheme="minorEastAsia" w:hAnsiTheme="minorEastAsia" w:eastAsiaTheme="minorEastAsia"/>
          <w:b w:val="0"/>
          <w:sz w:val="28"/>
          <w:szCs w:val="28"/>
        </w:rPr>
        <w:t>2.项目主要内容</w:t>
      </w:r>
      <w:bookmarkEnd w:id="6"/>
    </w:p>
    <w:p>
      <w:pPr>
        <w:autoSpaceDE w:val="0"/>
        <w:autoSpaceDN w:val="0"/>
        <w:adjustRightInd w:val="0"/>
        <w:spacing w:line="240" w:lineRule="auto"/>
        <w:ind w:firstLine="560" w:firstLineChars="200"/>
        <w:jc w:val="left"/>
        <w:rPr>
          <w:rFonts w:cs="AdobeSongStd-Light" w:asciiTheme="minorEastAsia" w:hAnsiTheme="minorEastAsia"/>
          <w:sz w:val="28"/>
          <w:szCs w:val="28"/>
        </w:rPr>
      </w:pPr>
      <w:bookmarkStart w:id="7" w:name="_Toc72921554"/>
      <w:bookmarkStart w:id="8" w:name="_Toc515282185"/>
      <w:r>
        <w:rPr>
          <w:rFonts w:hint="eastAsia" w:cs="AdobeSongStd-Light" w:asciiTheme="minorEastAsia" w:hAnsiTheme="minorEastAsia"/>
          <w:sz w:val="28"/>
          <w:szCs w:val="28"/>
        </w:rPr>
        <w:t>为更好的实现单位综合物业保障服务，进一步规范单位物业管理，提高物业服务保障水平，促进单位全面建设，聘请物业公司对市政研会管理的月台胡同18号院进行管理。</w:t>
      </w:r>
    </w:p>
    <w:p>
      <w:pPr>
        <w:pStyle w:val="3"/>
        <w:spacing w:before="0" w:after="0" w:line="240" w:lineRule="auto"/>
        <w:ind w:firstLine="560" w:firstLineChars="200"/>
        <w:rPr>
          <w:rFonts w:asciiTheme="minorEastAsia" w:hAnsiTheme="minorEastAsia" w:eastAsiaTheme="minorEastAsia"/>
          <w:b w:val="0"/>
          <w:sz w:val="28"/>
          <w:szCs w:val="28"/>
        </w:rPr>
      </w:pPr>
      <w:r>
        <w:rPr>
          <w:rFonts w:hint="eastAsia" w:asciiTheme="minorEastAsia" w:hAnsiTheme="minorEastAsia" w:eastAsiaTheme="minorEastAsia"/>
          <w:b w:val="0"/>
          <w:sz w:val="28"/>
          <w:szCs w:val="28"/>
        </w:rPr>
        <w:t>3</w:t>
      </w:r>
      <w:r>
        <w:rPr>
          <w:rFonts w:asciiTheme="minorEastAsia" w:hAnsiTheme="minorEastAsia" w:eastAsiaTheme="minorEastAsia"/>
          <w:b w:val="0"/>
          <w:sz w:val="28"/>
          <w:szCs w:val="28"/>
        </w:rPr>
        <w:t>.</w:t>
      </w:r>
      <w:r>
        <w:rPr>
          <w:rFonts w:hint="eastAsia" w:asciiTheme="minorEastAsia" w:hAnsiTheme="minorEastAsia" w:eastAsiaTheme="minorEastAsia"/>
          <w:b w:val="0"/>
          <w:sz w:val="28"/>
          <w:szCs w:val="28"/>
        </w:rPr>
        <w:t>项目立项依据</w:t>
      </w:r>
      <w:bookmarkEnd w:id="7"/>
      <w:bookmarkEnd w:id="8"/>
    </w:p>
    <w:p>
      <w:pPr>
        <w:widowControl/>
        <w:spacing w:line="240" w:lineRule="auto"/>
        <w:ind w:firstLine="560" w:firstLineChars="200"/>
        <w:rPr>
          <w:rFonts w:asciiTheme="minorEastAsia" w:hAnsiTheme="minorEastAsia"/>
          <w:sz w:val="28"/>
          <w:szCs w:val="28"/>
        </w:rPr>
      </w:pPr>
      <w:bookmarkStart w:id="9" w:name="_Toc515282187"/>
      <w:bookmarkStart w:id="10" w:name="_Toc72921555"/>
      <w:r>
        <w:rPr>
          <w:rFonts w:hint="eastAsia" w:asciiTheme="minorEastAsia" w:hAnsiTheme="minorEastAsia"/>
          <w:sz w:val="28"/>
          <w:szCs w:val="28"/>
        </w:rPr>
        <w:t>市政研会现办公地点在西城区闹市口大街月台胡同18号院内，房屋产权为市委宣传部，目前与市委宣传部文化发展中心共同使用，物业管理单位为市政研会。市政研会本级及下属二级单位市政研会基层思想政治工作研究所均为市财政预算单位。</w:t>
      </w:r>
    </w:p>
    <w:p>
      <w:pPr>
        <w:widowControl/>
        <w:spacing w:line="240" w:lineRule="auto"/>
        <w:ind w:firstLine="560" w:firstLineChars="200"/>
        <w:rPr>
          <w:rFonts w:asciiTheme="minorEastAsia" w:hAnsiTheme="minorEastAsia"/>
          <w:sz w:val="28"/>
          <w:szCs w:val="28"/>
        </w:rPr>
      </w:pPr>
      <w:r>
        <w:rPr>
          <w:rFonts w:hint="eastAsia" w:asciiTheme="minorEastAsia" w:hAnsiTheme="minorEastAsia"/>
          <w:sz w:val="28"/>
          <w:szCs w:val="28"/>
        </w:rPr>
        <w:t>按照《北京市财政局关于印发北京市2014年政府采购集中采购目录及标准的通知》（京财采购（2013）1948号）要求，为严格执行上级政府采购政策，更好的实现单位综合物业保障服务，限于我单位性质为全额拨款，所以申请了《北京市思想政治工作研究会物业服务管理》项目，实行政府采购定点物业管理服务为方式。</w:t>
      </w:r>
    </w:p>
    <w:p>
      <w:pPr>
        <w:pStyle w:val="3"/>
        <w:spacing w:before="0" w:after="0" w:line="240" w:lineRule="auto"/>
        <w:ind w:firstLine="560" w:firstLineChars="200"/>
        <w:rPr>
          <w:rFonts w:asciiTheme="minorEastAsia" w:hAnsiTheme="minorEastAsia" w:eastAsiaTheme="minorEastAsia"/>
          <w:b w:val="0"/>
          <w:sz w:val="28"/>
          <w:szCs w:val="28"/>
        </w:rPr>
      </w:pPr>
      <w:r>
        <w:rPr>
          <w:rFonts w:hint="eastAsia" w:asciiTheme="minorEastAsia" w:hAnsiTheme="minorEastAsia" w:eastAsiaTheme="minorEastAsia"/>
          <w:b w:val="0"/>
          <w:sz w:val="28"/>
          <w:szCs w:val="28"/>
        </w:rPr>
        <w:t>（二）项目资金情况</w:t>
      </w:r>
      <w:bookmarkEnd w:id="9"/>
      <w:bookmarkEnd w:id="10"/>
    </w:p>
    <w:p>
      <w:pPr>
        <w:pStyle w:val="4"/>
        <w:spacing w:before="0" w:after="0" w:line="240" w:lineRule="auto"/>
        <w:ind w:firstLine="560"/>
        <w:rPr>
          <w:rFonts w:asciiTheme="minorEastAsia" w:hAnsiTheme="minorEastAsia" w:eastAsiaTheme="minorEastAsia"/>
          <w:b w:val="0"/>
          <w:kern w:val="44"/>
          <w:sz w:val="28"/>
          <w:szCs w:val="28"/>
        </w:rPr>
      </w:pPr>
      <w:bookmarkStart w:id="11" w:name="_Toc515282188"/>
      <w:bookmarkStart w:id="12" w:name="_Toc72921556"/>
      <w:r>
        <w:rPr>
          <w:rFonts w:hint="eastAsia" w:asciiTheme="minorEastAsia" w:hAnsiTheme="minorEastAsia" w:eastAsiaTheme="minorEastAsia"/>
          <w:b w:val="0"/>
          <w:kern w:val="44"/>
          <w:sz w:val="28"/>
          <w:szCs w:val="28"/>
        </w:rPr>
        <w:t>1.项目预算安排</w:t>
      </w:r>
      <w:bookmarkEnd w:id="11"/>
      <w:bookmarkEnd w:id="12"/>
    </w:p>
    <w:p>
      <w:pPr>
        <w:widowControl/>
        <w:spacing w:line="24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w:t>
      </w:r>
      <w:r>
        <w:rPr>
          <w:rFonts w:hint="eastAsia" w:cs="AdobeSongStd-Light" w:asciiTheme="minorEastAsia" w:hAnsiTheme="minorEastAsia"/>
          <w:color w:val="auto"/>
          <w:sz w:val="28"/>
          <w:szCs w:val="28"/>
        </w:rPr>
        <w:t>市政研会物业管理服务</w:t>
      </w:r>
      <w:r>
        <w:rPr>
          <w:rFonts w:hint="eastAsia" w:asciiTheme="minorEastAsia" w:hAnsiTheme="minorEastAsia"/>
          <w:color w:val="auto"/>
          <w:sz w:val="28"/>
          <w:szCs w:val="28"/>
        </w:rPr>
        <w:t>”项目</w:t>
      </w:r>
      <w:r>
        <w:rPr>
          <w:rFonts w:hint="eastAsia" w:asciiTheme="minorEastAsia" w:hAnsiTheme="minorEastAsia"/>
          <w:color w:val="auto"/>
          <w:kern w:val="44"/>
          <w:sz w:val="28"/>
          <w:szCs w:val="28"/>
        </w:rPr>
        <w:t>批复</w:t>
      </w:r>
      <w:r>
        <w:rPr>
          <w:rFonts w:hint="eastAsia" w:cs="仿宋_GB2312" w:asciiTheme="minorEastAsia" w:hAnsiTheme="minorEastAsia"/>
          <w:color w:val="auto"/>
          <w:sz w:val="28"/>
          <w:szCs w:val="28"/>
        </w:rPr>
        <w:t>预算资金为</w:t>
      </w:r>
      <w:r>
        <w:rPr>
          <w:rFonts w:cs="仿宋_GB2312" w:asciiTheme="minorEastAsia" w:hAnsiTheme="minorEastAsia"/>
          <w:color w:val="auto"/>
          <w:sz w:val="28"/>
          <w:szCs w:val="28"/>
        </w:rPr>
        <w:t>32</w:t>
      </w:r>
      <w:r>
        <w:rPr>
          <w:rFonts w:hint="eastAsia" w:cs="仿宋_GB2312" w:asciiTheme="minorEastAsia" w:hAnsiTheme="minorEastAsia"/>
          <w:color w:val="auto"/>
          <w:sz w:val="28"/>
          <w:szCs w:val="28"/>
        </w:rPr>
        <w:t>万元，均为委托业务费。</w:t>
      </w:r>
    </w:p>
    <w:p>
      <w:pPr>
        <w:pStyle w:val="4"/>
        <w:spacing w:before="0" w:after="0" w:line="240" w:lineRule="auto"/>
        <w:ind w:firstLine="560"/>
        <w:rPr>
          <w:rFonts w:asciiTheme="minorEastAsia" w:hAnsiTheme="minorEastAsia" w:eastAsiaTheme="minorEastAsia"/>
          <w:b w:val="0"/>
          <w:color w:val="auto"/>
          <w:sz w:val="28"/>
          <w:szCs w:val="28"/>
        </w:rPr>
      </w:pPr>
      <w:bookmarkStart w:id="13" w:name="_Toc72921557"/>
      <w:r>
        <w:rPr>
          <w:rFonts w:asciiTheme="minorEastAsia" w:hAnsiTheme="minorEastAsia" w:eastAsiaTheme="minorEastAsia"/>
          <w:b w:val="0"/>
          <w:color w:val="auto"/>
          <w:sz w:val="28"/>
          <w:szCs w:val="28"/>
        </w:rPr>
        <w:t>2.</w:t>
      </w:r>
      <w:r>
        <w:rPr>
          <w:rFonts w:hint="eastAsia" w:asciiTheme="minorEastAsia" w:hAnsiTheme="minorEastAsia" w:eastAsiaTheme="minorEastAsia"/>
          <w:b w:val="0"/>
          <w:color w:val="auto"/>
          <w:sz w:val="28"/>
          <w:szCs w:val="28"/>
        </w:rPr>
        <w:t>预算执行情况</w:t>
      </w:r>
      <w:bookmarkEnd w:id="13"/>
    </w:p>
    <w:p>
      <w:pPr>
        <w:widowControl/>
        <w:spacing w:line="240" w:lineRule="auto"/>
        <w:ind w:firstLine="560" w:firstLineChars="200"/>
        <w:rPr>
          <w:rFonts w:asciiTheme="minorEastAsia" w:hAnsiTheme="minorEastAsia"/>
          <w:color w:val="auto"/>
          <w:sz w:val="28"/>
          <w:szCs w:val="28"/>
        </w:rPr>
      </w:pPr>
      <w:r>
        <w:rPr>
          <w:rFonts w:hint="eastAsia" w:cs="AdobeSongStd-Light" w:asciiTheme="minorEastAsia" w:hAnsiTheme="minorEastAsia"/>
          <w:color w:val="auto"/>
          <w:sz w:val="28"/>
          <w:szCs w:val="28"/>
        </w:rPr>
        <w:t>市政研会物业管理服务</w:t>
      </w:r>
      <w:r>
        <w:rPr>
          <w:rFonts w:hint="eastAsia" w:asciiTheme="minorEastAsia" w:hAnsiTheme="minorEastAsia"/>
          <w:color w:val="auto"/>
          <w:sz w:val="28"/>
          <w:szCs w:val="28"/>
        </w:rPr>
        <w:t>项目</w:t>
      </w:r>
      <w:r>
        <w:rPr>
          <w:rFonts w:hint="eastAsia" w:cs="宋体" w:asciiTheme="minorEastAsia" w:hAnsiTheme="minorEastAsia"/>
          <w:color w:val="auto"/>
          <w:kern w:val="0"/>
          <w:sz w:val="28"/>
          <w:szCs w:val="28"/>
        </w:rPr>
        <w:t>实际使用资金</w:t>
      </w:r>
      <w:r>
        <w:rPr>
          <w:rFonts w:cs="仿宋_GB2312" w:asciiTheme="minorEastAsia" w:hAnsiTheme="minorEastAsia"/>
          <w:color w:val="auto"/>
          <w:sz w:val="28"/>
          <w:szCs w:val="28"/>
        </w:rPr>
        <w:t>3</w:t>
      </w:r>
      <w:r>
        <w:rPr>
          <w:rFonts w:hint="eastAsia" w:cs="仿宋_GB2312" w:asciiTheme="minorEastAsia" w:hAnsiTheme="minorEastAsia"/>
          <w:color w:val="auto"/>
          <w:sz w:val="28"/>
          <w:szCs w:val="28"/>
          <w:lang w:val="en-US" w:eastAsia="zh-CN"/>
        </w:rPr>
        <w:t>1.83</w:t>
      </w:r>
      <w:r>
        <w:rPr>
          <w:rFonts w:hint="eastAsia" w:cs="宋体" w:asciiTheme="minorEastAsia" w:hAnsiTheme="minorEastAsia"/>
          <w:color w:val="auto"/>
          <w:kern w:val="0"/>
          <w:sz w:val="28"/>
          <w:szCs w:val="28"/>
        </w:rPr>
        <w:t>万元，</w:t>
      </w:r>
      <w:r>
        <w:rPr>
          <w:rFonts w:hint="eastAsia" w:cs="仿宋_GB2312" w:asciiTheme="minorEastAsia" w:hAnsiTheme="minorEastAsia"/>
          <w:color w:val="auto"/>
          <w:sz w:val="28"/>
          <w:szCs w:val="28"/>
        </w:rPr>
        <w:t>均为委托业务费。</w:t>
      </w:r>
    </w:p>
    <w:p>
      <w:pPr>
        <w:pStyle w:val="4"/>
        <w:spacing w:before="0" w:after="0" w:line="240" w:lineRule="auto"/>
        <w:ind w:firstLine="560"/>
        <w:rPr>
          <w:rFonts w:asciiTheme="minorEastAsia" w:hAnsiTheme="minorEastAsia" w:eastAsiaTheme="minorEastAsia"/>
          <w:b w:val="0"/>
          <w:color w:val="auto"/>
          <w:sz w:val="28"/>
          <w:szCs w:val="28"/>
        </w:rPr>
      </w:pPr>
      <w:bookmarkStart w:id="14" w:name="_Toc72921558"/>
      <w:r>
        <w:rPr>
          <w:rFonts w:asciiTheme="minorEastAsia" w:hAnsiTheme="minorEastAsia" w:eastAsiaTheme="minorEastAsia"/>
          <w:b w:val="0"/>
          <w:color w:val="auto"/>
          <w:sz w:val="28"/>
          <w:szCs w:val="28"/>
        </w:rPr>
        <w:t>3.</w:t>
      </w:r>
      <w:r>
        <w:rPr>
          <w:rFonts w:hint="eastAsia" w:asciiTheme="minorEastAsia" w:hAnsiTheme="minorEastAsia" w:eastAsiaTheme="minorEastAsia"/>
          <w:b w:val="0"/>
          <w:color w:val="auto"/>
          <w:sz w:val="28"/>
          <w:szCs w:val="28"/>
        </w:rPr>
        <w:t>预算执行结果</w:t>
      </w:r>
      <w:bookmarkEnd w:id="14"/>
    </w:p>
    <w:p>
      <w:pPr>
        <w:spacing w:line="240" w:lineRule="auto"/>
        <w:ind w:firstLine="560" w:firstLineChars="200"/>
        <w:rPr>
          <w:rFonts w:cs="仿宋_GB2312" w:asciiTheme="minorEastAsia" w:hAnsiTheme="minorEastAsia"/>
          <w:color w:val="auto"/>
          <w:sz w:val="28"/>
          <w:szCs w:val="28"/>
        </w:rPr>
      </w:pPr>
      <w:r>
        <w:rPr>
          <w:rFonts w:asciiTheme="minorEastAsia" w:hAnsiTheme="minorEastAsia"/>
          <w:color w:val="auto"/>
          <w:sz w:val="28"/>
          <w:szCs w:val="28"/>
        </w:rPr>
        <w:t>“</w:t>
      </w:r>
      <w:r>
        <w:rPr>
          <w:rFonts w:hint="eastAsia" w:cs="AdobeSongStd-Light" w:asciiTheme="minorEastAsia" w:hAnsiTheme="minorEastAsia"/>
          <w:color w:val="auto"/>
          <w:sz w:val="28"/>
          <w:szCs w:val="28"/>
        </w:rPr>
        <w:t>市政研会物业管理服务</w:t>
      </w:r>
      <w:r>
        <w:rPr>
          <w:rFonts w:asciiTheme="minorEastAsia" w:hAnsiTheme="minorEastAsia"/>
          <w:color w:val="auto"/>
          <w:sz w:val="28"/>
          <w:szCs w:val="28"/>
        </w:rPr>
        <w:t>”</w:t>
      </w:r>
      <w:r>
        <w:rPr>
          <w:rFonts w:hint="eastAsia" w:asciiTheme="minorEastAsia" w:hAnsiTheme="minorEastAsia"/>
          <w:color w:val="auto"/>
          <w:kern w:val="44"/>
          <w:sz w:val="28"/>
          <w:szCs w:val="28"/>
        </w:rPr>
        <w:t>项目</w:t>
      </w:r>
      <w:r>
        <w:rPr>
          <w:rFonts w:hint="eastAsia" w:cs="仿宋_GB2312" w:asciiTheme="minorEastAsia" w:hAnsiTheme="minorEastAsia"/>
          <w:color w:val="auto"/>
          <w:sz w:val="28"/>
          <w:szCs w:val="28"/>
        </w:rPr>
        <w:t>20</w:t>
      </w:r>
      <w:r>
        <w:rPr>
          <w:rFonts w:cs="仿宋_GB2312" w:asciiTheme="minorEastAsia" w:hAnsiTheme="minorEastAsia"/>
          <w:color w:val="auto"/>
          <w:sz w:val="28"/>
          <w:szCs w:val="28"/>
        </w:rPr>
        <w:t>2</w:t>
      </w:r>
      <w:r>
        <w:rPr>
          <w:rFonts w:hint="eastAsia" w:cs="仿宋_GB2312" w:asciiTheme="minorEastAsia" w:hAnsiTheme="minorEastAsia"/>
          <w:color w:val="auto"/>
          <w:sz w:val="28"/>
          <w:szCs w:val="28"/>
          <w:lang w:val="en-US" w:eastAsia="zh-CN"/>
        </w:rPr>
        <w:t>2</w:t>
      </w:r>
      <w:r>
        <w:rPr>
          <w:rFonts w:hint="eastAsia" w:cs="仿宋_GB2312" w:asciiTheme="minorEastAsia" w:hAnsiTheme="minorEastAsia"/>
          <w:color w:val="auto"/>
          <w:sz w:val="28"/>
          <w:szCs w:val="28"/>
        </w:rPr>
        <w:t>年财政预算资金总额为</w:t>
      </w:r>
      <w:r>
        <w:rPr>
          <w:rFonts w:cs="仿宋_GB2312" w:asciiTheme="minorEastAsia" w:hAnsiTheme="minorEastAsia"/>
          <w:color w:val="auto"/>
          <w:sz w:val="28"/>
          <w:szCs w:val="28"/>
        </w:rPr>
        <w:t>32</w:t>
      </w:r>
      <w:r>
        <w:rPr>
          <w:rFonts w:hint="eastAsia" w:cs="仿宋_GB2312" w:asciiTheme="minorEastAsia" w:hAnsiTheme="minorEastAsia"/>
          <w:color w:val="auto"/>
          <w:sz w:val="28"/>
          <w:szCs w:val="28"/>
        </w:rPr>
        <w:t>万元，财政拨款到位资金</w:t>
      </w:r>
      <w:r>
        <w:rPr>
          <w:rFonts w:cs="仿宋_GB2312" w:asciiTheme="minorEastAsia" w:hAnsiTheme="minorEastAsia"/>
          <w:color w:val="auto"/>
          <w:sz w:val="28"/>
          <w:szCs w:val="28"/>
        </w:rPr>
        <w:t>32</w:t>
      </w:r>
      <w:r>
        <w:rPr>
          <w:rFonts w:hint="eastAsia" w:asciiTheme="minorEastAsia" w:hAnsiTheme="minorEastAsia"/>
          <w:color w:val="auto"/>
          <w:sz w:val="28"/>
          <w:szCs w:val="28"/>
        </w:rPr>
        <w:t>万元</w:t>
      </w:r>
      <w:r>
        <w:rPr>
          <w:rFonts w:hint="eastAsia" w:cs="仿宋_GB2312" w:asciiTheme="minorEastAsia" w:hAnsiTheme="minorEastAsia"/>
          <w:color w:val="auto"/>
          <w:sz w:val="28"/>
          <w:szCs w:val="28"/>
        </w:rPr>
        <w:t>，实际支出资金</w:t>
      </w:r>
      <w:r>
        <w:rPr>
          <w:rFonts w:cs="仿宋_GB2312" w:asciiTheme="minorEastAsia" w:hAnsiTheme="minorEastAsia"/>
          <w:color w:val="auto"/>
          <w:sz w:val="28"/>
          <w:szCs w:val="28"/>
        </w:rPr>
        <w:t>3</w:t>
      </w:r>
      <w:r>
        <w:rPr>
          <w:rFonts w:hint="eastAsia" w:cs="仿宋_GB2312" w:asciiTheme="minorEastAsia" w:hAnsiTheme="minorEastAsia"/>
          <w:color w:val="auto"/>
          <w:sz w:val="28"/>
          <w:szCs w:val="28"/>
          <w:lang w:val="en-US" w:eastAsia="zh-CN"/>
        </w:rPr>
        <w:t>1.83</w:t>
      </w:r>
      <w:r>
        <w:rPr>
          <w:rFonts w:hint="eastAsia" w:cs="仿宋_GB2312" w:asciiTheme="minorEastAsia" w:hAnsiTheme="minorEastAsia"/>
          <w:color w:val="auto"/>
          <w:sz w:val="28"/>
          <w:szCs w:val="28"/>
        </w:rPr>
        <w:t>万元，本年支出进度</w:t>
      </w:r>
      <w:r>
        <w:rPr>
          <w:rFonts w:hint="eastAsia" w:cs="仿宋_GB2312" w:asciiTheme="minorEastAsia" w:hAnsiTheme="minorEastAsia"/>
          <w:color w:val="auto"/>
          <w:sz w:val="28"/>
          <w:szCs w:val="28"/>
          <w:lang w:val="en-US" w:eastAsia="zh-CN"/>
        </w:rPr>
        <w:t>99.46</w:t>
      </w:r>
      <w:r>
        <w:rPr>
          <w:rFonts w:hint="eastAsia" w:cs="仿宋_GB2312" w:asciiTheme="minorEastAsia" w:hAnsiTheme="minorEastAsia"/>
          <w:color w:val="auto"/>
          <w:sz w:val="28"/>
          <w:szCs w:val="28"/>
        </w:rPr>
        <w:t>%。</w:t>
      </w:r>
    </w:p>
    <w:p>
      <w:pPr>
        <w:pStyle w:val="3"/>
        <w:spacing w:before="0" w:after="0" w:line="240" w:lineRule="auto"/>
        <w:ind w:firstLine="560" w:firstLineChars="200"/>
        <w:rPr>
          <w:rFonts w:asciiTheme="minorEastAsia" w:hAnsiTheme="minorEastAsia" w:eastAsiaTheme="minorEastAsia"/>
          <w:b w:val="0"/>
          <w:sz w:val="28"/>
          <w:szCs w:val="28"/>
        </w:rPr>
      </w:pPr>
      <w:bookmarkStart w:id="15" w:name="_Toc515282191"/>
      <w:bookmarkStart w:id="16" w:name="_Toc72921559"/>
      <w:r>
        <w:rPr>
          <w:rFonts w:hint="eastAsia" w:asciiTheme="minorEastAsia" w:hAnsiTheme="minorEastAsia" w:eastAsiaTheme="minorEastAsia"/>
          <w:b w:val="0"/>
          <w:sz w:val="28"/>
          <w:szCs w:val="28"/>
        </w:rPr>
        <w:t>（三）绩效目标</w:t>
      </w:r>
      <w:bookmarkEnd w:id="15"/>
      <w:bookmarkEnd w:id="16"/>
    </w:p>
    <w:p>
      <w:pPr>
        <w:pStyle w:val="4"/>
        <w:spacing w:before="0" w:after="0" w:line="240" w:lineRule="auto"/>
        <w:ind w:firstLine="560"/>
        <w:rPr>
          <w:rFonts w:asciiTheme="minorEastAsia" w:hAnsiTheme="minorEastAsia" w:eastAsiaTheme="minorEastAsia"/>
          <w:b w:val="0"/>
          <w:sz w:val="28"/>
          <w:szCs w:val="28"/>
        </w:rPr>
      </w:pPr>
      <w:bookmarkStart w:id="17" w:name="_Toc72921560"/>
      <w:bookmarkStart w:id="18" w:name="_Toc515282192"/>
      <w:r>
        <w:rPr>
          <w:rFonts w:hint="eastAsia" w:asciiTheme="minorEastAsia" w:hAnsiTheme="minorEastAsia" w:eastAsiaTheme="minorEastAsia"/>
          <w:b w:val="0"/>
          <w:sz w:val="28"/>
          <w:szCs w:val="28"/>
        </w:rPr>
        <w:t>1.项目总体目标</w:t>
      </w:r>
      <w:bookmarkEnd w:id="17"/>
      <w:bookmarkEnd w:id="18"/>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w:t>
      </w:r>
      <w:r>
        <w:rPr>
          <w:rFonts w:hint="eastAsia" w:cs="AdobeSongStd-Light" w:asciiTheme="minorEastAsia" w:hAnsiTheme="minorEastAsia"/>
          <w:sz w:val="28"/>
          <w:szCs w:val="28"/>
        </w:rPr>
        <w:t>市政研会物业管理服务</w:t>
      </w:r>
      <w:r>
        <w:rPr>
          <w:rFonts w:hint="eastAsia" w:asciiTheme="minorEastAsia" w:hAnsiTheme="minorEastAsia"/>
          <w:sz w:val="28"/>
          <w:szCs w:val="28"/>
        </w:rPr>
        <w:t>”项目总体</w:t>
      </w:r>
      <w:r>
        <w:rPr>
          <w:rFonts w:asciiTheme="minorEastAsia" w:hAnsiTheme="minorEastAsia"/>
          <w:sz w:val="28"/>
          <w:szCs w:val="28"/>
        </w:rPr>
        <w:t>绩效目标</w:t>
      </w:r>
      <w:r>
        <w:rPr>
          <w:rFonts w:hint="eastAsia" w:asciiTheme="minorEastAsia" w:hAnsiTheme="minorEastAsia"/>
          <w:sz w:val="28"/>
          <w:szCs w:val="28"/>
        </w:rPr>
        <w:t>为</w:t>
      </w:r>
      <w:r>
        <w:rPr>
          <w:rFonts w:asciiTheme="minorEastAsia" w:hAnsiTheme="minorEastAsia"/>
          <w:sz w:val="28"/>
          <w:szCs w:val="28"/>
        </w:rPr>
        <w:t>：</w:t>
      </w:r>
      <w:r>
        <w:rPr>
          <w:rFonts w:hint="eastAsia" w:asciiTheme="minorEastAsia" w:hAnsiTheme="minorEastAsia"/>
          <w:sz w:val="28"/>
          <w:szCs w:val="28"/>
        </w:rPr>
        <w:t>按照上级政府采购规定要求，进一步规范单位物业管理，提高物业服务保障水平，促进单位全面建设，提升工作质量。</w:t>
      </w:r>
    </w:p>
    <w:p>
      <w:pPr>
        <w:pStyle w:val="4"/>
        <w:spacing w:line="240" w:lineRule="auto"/>
        <w:ind w:firstLine="560"/>
        <w:rPr>
          <w:rFonts w:ascii="宋体" w:hAnsi="宋体" w:eastAsia="宋体"/>
          <w:b w:val="0"/>
          <w:kern w:val="44"/>
          <w:sz w:val="28"/>
          <w:szCs w:val="28"/>
        </w:rPr>
      </w:pPr>
      <w:bookmarkStart w:id="19" w:name="_Toc515367927"/>
      <w:r>
        <w:rPr>
          <w:rFonts w:hint="eastAsia" w:ascii="宋体" w:hAnsi="宋体" w:eastAsia="宋体"/>
          <w:b w:val="0"/>
          <w:kern w:val="44"/>
          <w:sz w:val="28"/>
          <w:szCs w:val="28"/>
        </w:rPr>
        <w:t>2.项目阶段性目标</w:t>
      </w:r>
      <w:bookmarkEnd w:id="19"/>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（1）安全保卫值班24小时在岗在位，保洁清洁及时有效，</w:t>
      </w:r>
      <w:r>
        <w:rPr>
          <w:rFonts w:asciiTheme="minorEastAsia" w:hAnsiTheme="minorEastAsia"/>
          <w:sz w:val="28"/>
          <w:szCs w:val="28"/>
        </w:rPr>
        <w:t>实现优质服务；</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（2）日常检查合格率&gt;90%；</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（3）保障单位正常秩序和工作运行，无安全事故和脱岗现象；</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（4）按计划完成每日、每周、每月和年度计划</w:t>
      </w:r>
      <w:bookmarkStart w:id="97" w:name="_GoBack"/>
      <w:bookmarkEnd w:id="97"/>
      <w:r>
        <w:rPr>
          <w:rFonts w:hint="eastAsia" w:asciiTheme="minorEastAsia" w:hAnsiTheme="minorEastAsia"/>
          <w:sz w:val="28"/>
          <w:szCs w:val="28"/>
        </w:rPr>
        <w:t>，完成年度服务保障工作。</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（5）管理规范，服务热情，保障单位正常工作运行，维护和提高单位良好形象。</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（4）服务对象满意度大于80%。</w:t>
      </w:r>
    </w:p>
    <w:p>
      <w:pPr>
        <w:pStyle w:val="12"/>
        <w:spacing w:line="240" w:lineRule="auto"/>
        <w:ind w:firstLine="560"/>
        <w:outlineLvl w:val="0"/>
        <w:rPr>
          <w:rFonts w:asciiTheme="minorEastAsia" w:hAnsiTheme="minorEastAsia" w:eastAsiaTheme="minorEastAsia"/>
          <w:szCs w:val="28"/>
        </w:rPr>
      </w:pPr>
      <w:bookmarkStart w:id="20" w:name="_Toc515282194"/>
      <w:bookmarkStart w:id="21" w:name="_Toc72921561"/>
      <w:r>
        <w:rPr>
          <w:rFonts w:hint="eastAsia" w:asciiTheme="minorEastAsia" w:hAnsiTheme="minorEastAsia" w:eastAsiaTheme="minorEastAsia"/>
          <w:szCs w:val="28"/>
        </w:rPr>
        <w:t>二、评价工作简述</w:t>
      </w:r>
      <w:bookmarkEnd w:id="20"/>
      <w:bookmarkEnd w:id="21"/>
    </w:p>
    <w:p>
      <w:pPr>
        <w:pStyle w:val="3"/>
        <w:spacing w:before="0" w:after="0" w:line="240" w:lineRule="auto"/>
        <w:ind w:firstLine="560" w:firstLineChars="200"/>
        <w:rPr>
          <w:rFonts w:asciiTheme="minorEastAsia" w:hAnsiTheme="minorEastAsia" w:eastAsiaTheme="minorEastAsia"/>
          <w:b w:val="0"/>
          <w:sz w:val="28"/>
          <w:szCs w:val="28"/>
        </w:rPr>
      </w:pPr>
      <w:bookmarkStart w:id="22" w:name="_Toc515282195"/>
      <w:bookmarkStart w:id="23" w:name="_Toc72921562"/>
      <w:r>
        <w:rPr>
          <w:rFonts w:hint="eastAsia" w:asciiTheme="minorEastAsia" w:hAnsiTheme="minorEastAsia" w:eastAsiaTheme="minorEastAsia"/>
          <w:b w:val="0"/>
          <w:sz w:val="28"/>
          <w:szCs w:val="28"/>
        </w:rPr>
        <w:t>（一）基本情况</w:t>
      </w:r>
      <w:bookmarkEnd w:id="22"/>
      <w:bookmarkEnd w:id="23"/>
    </w:p>
    <w:p>
      <w:pPr>
        <w:pStyle w:val="4"/>
        <w:spacing w:before="0" w:after="0" w:line="240" w:lineRule="auto"/>
        <w:ind w:firstLine="560"/>
        <w:rPr>
          <w:rFonts w:asciiTheme="minorEastAsia" w:hAnsiTheme="minorEastAsia" w:eastAsiaTheme="minorEastAsia"/>
          <w:b w:val="0"/>
          <w:sz w:val="28"/>
          <w:szCs w:val="28"/>
        </w:rPr>
      </w:pPr>
      <w:bookmarkStart w:id="24" w:name="_Toc515282196"/>
      <w:bookmarkStart w:id="25" w:name="_Toc72921563"/>
      <w:r>
        <w:rPr>
          <w:rFonts w:hint="eastAsia" w:asciiTheme="minorEastAsia" w:hAnsiTheme="minorEastAsia" w:eastAsiaTheme="minorEastAsia"/>
          <w:b w:val="0"/>
          <w:sz w:val="28"/>
          <w:szCs w:val="28"/>
        </w:rPr>
        <w:t>1.评价目的</w:t>
      </w:r>
      <w:bookmarkEnd w:id="24"/>
      <w:bookmarkEnd w:id="25"/>
    </w:p>
    <w:p>
      <w:pPr>
        <w:spacing w:line="240" w:lineRule="auto"/>
        <w:ind w:firstLine="560" w:firstLineChars="200"/>
        <w:rPr>
          <w:rFonts w:asciiTheme="minorEastAsia" w:hAnsiTheme="minorEastAsia"/>
          <w:sz w:val="28"/>
          <w:szCs w:val="28"/>
        </w:rPr>
      </w:pPr>
      <w:r>
        <w:rPr>
          <w:rFonts w:hint="eastAsia" w:asciiTheme="minorEastAsia" w:hAnsiTheme="minorEastAsia"/>
          <w:color w:val="000000"/>
          <w:sz w:val="28"/>
          <w:szCs w:val="28"/>
        </w:rPr>
        <w:t>通过绩效评价，全面、客观反映并科学评价项目的工作成效，对预算管理执行过程中存在的不足提出合理化建议，强化支出责任，使预算管理更加科学、完善，进而规范资金的使用管理，提高资金使用效益和效率。</w:t>
      </w:r>
    </w:p>
    <w:p>
      <w:pPr>
        <w:pStyle w:val="4"/>
        <w:spacing w:before="0" w:after="0" w:line="240" w:lineRule="auto"/>
        <w:ind w:firstLine="560"/>
        <w:rPr>
          <w:rFonts w:asciiTheme="minorEastAsia" w:hAnsiTheme="minorEastAsia" w:eastAsiaTheme="minorEastAsia"/>
          <w:b w:val="0"/>
          <w:sz w:val="28"/>
          <w:szCs w:val="28"/>
        </w:rPr>
      </w:pPr>
      <w:bookmarkStart w:id="26" w:name="_Toc515282197"/>
      <w:bookmarkStart w:id="27" w:name="_Toc72921564"/>
      <w:r>
        <w:rPr>
          <w:rFonts w:asciiTheme="minorEastAsia" w:hAnsiTheme="minorEastAsia" w:eastAsiaTheme="minorEastAsia"/>
          <w:b w:val="0"/>
          <w:sz w:val="28"/>
          <w:szCs w:val="28"/>
        </w:rPr>
        <w:t>2.</w:t>
      </w:r>
      <w:r>
        <w:rPr>
          <w:rFonts w:hint="eastAsia" w:asciiTheme="minorEastAsia" w:hAnsiTheme="minorEastAsia" w:eastAsiaTheme="minorEastAsia"/>
          <w:b w:val="0"/>
          <w:sz w:val="28"/>
          <w:szCs w:val="28"/>
        </w:rPr>
        <w:t>评价原则</w:t>
      </w:r>
      <w:bookmarkEnd w:id="26"/>
      <w:bookmarkEnd w:id="27"/>
    </w:p>
    <w:p>
      <w:pPr>
        <w:spacing w:line="240" w:lineRule="auto"/>
        <w:ind w:firstLine="560" w:firstLineChars="200"/>
        <w:rPr>
          <w:rFonts w:asciiTheme="minorEastAsia" w:hAnsiTheme="minorEastAsia"/>
          <w:sz w:val="28"/>
          <w:szCs w:val="28"/>
        </w:rPr>
      </w:pPr>
      <w:bookmarkStart w:id="28" w:name="_Toc330553161"/>
      <w:bookmarkStart w:id="29" w:name="_Toc338664689"/>
      <w:bookmarkStart w:id="30" w:name="_Toc330547149"/>
      <w:bookmarkStart w:id="31" w:name="_Toc338666246"/>
      <w:bookmarkStart w:id="32" w:name="_Toc396315105"/>
      <w:bookmarkStart w:id="33" w:name="_Toc396729202"/>
      <w:r>
        <w:rPr>
          <w:rFonts w:hint="eastAsia" w:asciiTheme="minorEastAsia" w:hAnsiTheme="minorEastAsia"/>
          <w:sz w:val="28"/>
          <w:szCs w:val="28"/>
        </w:rPr>
        <w:t>本次绩效评价工作遵循“科学规范原则、</w:t>
      </w:r>
      <w:bookmarkEnd w:id="28"/>
      <w:bookmarkEnd w:id="29"/>
      <w:bookmarkEnd w:id="30"/>
      <w:bookmarkEnd w:id="31"/>
      <w:bookmarkStart w:id="34" w:name="_Toc338664690"/>
      <w:bookmarkStart w:id="35" w:name="_Toc338666247"/>
      <w:bookmarkStart w:id="36" w:name="_Toc330553162"/>
      <w:bookmarkStart w:id="37" w:name="_Toc330547150"/>
      <w:r>
        <w:rPr>
          <w:rFonts w:hint="eastAsia" w:asciiTheme="minorEastAsia" w:hAnsiTheme="minorEastAsia"/>
          <w:sz w:val="28"/>
          <w:szCs w:val="28"/>
        </w:rPr>
        <w:t>公正公开原则</w:t>
      </w:r>
      <w:bookmarkEnd w:id="34"/>
      <w:bookmarkEnd w:id="35"/>
      <w:bookmarkEnd w:id="36"/>
      <w:bookmarkEnd w:id="37"/>
      <w:r>
        <w:rPr>
          <w:rFonts w:hint="eastAsia" w:asciiTheme="minorEastAsia" w:hAnsiTheme="minorEastAsia"/>
          <w:sz w:val="28"/>
          <w:szCs w:val="28"/>
        </w:rPr>
        <w:t>、分级分类原则、</w:t>
      </w:r>
      <w:bookmarkStart w:id="38" w:name="_Toc338666248"/>
      <w:bookmarkStart w:id="39" w:name="_Toc338664691"/>
      <w:bookmarkStart w:id="40" w:name="_Toc330547151"/>
      <w:bookmarkStart w:id="41" w:name="_Toc330553163"/>
      <w:r>
        <w:rPr>
          <w:rFonts w:hint="eastAsia" w:asciiTheme="minorEastAsia" w:hAnsiTheme="minorEastAsia"/>
          <w:sz w:val="28"/>
          <w:szCs w:val="28"/>
        </w:rPr>
        <w:t>绩效相关原则”。</w:t>
      </w:r>
      <w:bookmarkEnd w:id="32"/>
      <w:bookmarkEnd w:id="33"/>
      <w:bookmarkEnd w:id="38"/>
      <w:bookmarkEnd w:id="39"/>
      <w:bookmarkEnd w:id="40"/>
      <w:bookmarkEnd w:id="41"/>
    </w:p>
    <w:p>
      <w:pPr>
        <w:pStyle w:val="4"/>
        <w:spacing w:before="0" w:after="0" w:line="240" w:lineRule="auto"/>
        <w:ind w:firstLine="560"/>
        <w:rPr>
          <w:rFonts w:asciiTheme="minorEastAsia" w:hAnsiTheme="minorEastAsia" w:eastAsiaTheme="minorEastAsia"/>
          <w:b w:val="0"/>
          <w:kern w:val="44"/>
          <w:sz w:val="28"/>
          <w:szCs w:val="28"/>
        </w:rPr>
      </w:pPr>
      <w:bookmarkStart w:id="42" w:name="_Toc515282198"/>
      <w:bookmarkStart w:id="43" w:name="_Toc72921565"/>
      <w:r>
        <w:rPr>
          <w:rFonts w:hint="eastAsia" w:asciiTheme="minorEastAsia" w:hAnsiTheme="minorEastAsia" w:eastAsiaTheme="minorEastAsia"/>
          <w:b w:val="0"/>
          <w:kern w:val="44"/>
          <w:sz w:val="28"/>
          <w:szCs w:val="28"/>
        </w:rPr>
        <w:t>3.评价方法</w:t>
      </w:r>
      <w:bookmarkEnd w:id="42"/>
      <w:bookmarkEnd w:id="43"/>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本次评价工作根据市政研会相关要求，结合实际需要，</w:t>
      </w:r>
      <w:r>
        <w:rPr>
          <w:rFonts w:hint="eastAsia" w:cs="仿宋_GB2312" w:asciiTheme="minorEastAsia" w:hAnsiTheme="minorEastAsia"/>
          <w:sz w:val="28"/>
          <w:szCs w:val="28"/>
        </w:rPr>
        <w:t>主要通过采用：1、比较法对绩效目标与完成情况的比较、综合分析该项目的实施情况；2、通过调查法掌握该项目的管理措施、监管情况等；3、通过采用因素分析法综合分析影响绩效目标实现、实施的内外因素；4、通过公众评价法，</w:t>
      </w:r>
      <w:r>
        <w:rPr>
          <w:rFonts w:hint="eastAsia" w:cs="仿宋_GB2312" w:asciiTheme="minorEastAsia" w:hAnsiTheme="minorEastAsia"/>
          <w:kern w:val="0"/>
          <w:sz w:val="28"/>
          <w:szCs w:val="28"/>
        </w:rPr>
        <w:t xml:space="preserve">从社会公众角度该项目对党政机关的影响进行调查，以评价项目的影响力及公信力。 </w:t>
      </w:r>
    </w:p>
    <w:p>
      <w:pPr>
        <w:pStyle w:val="3"/>
        <w:spacing w:before="0" w:after="0" w:line="240" w:lineRule="auto"/>
        <w:ind w:firstLine="560" w:firstLineChars="200"/>
        <w:rPr>
          <w:rFonts w:asciiTheme="minorEastAsia" w:hAnsiTheme="minorEastAsia" w:eastAsiaTheme="minorEastAsia"/>
          <w:b w:val="0"/>
          <w:kern w:val="44"/>
          <w:sz w:val="28"/>
          <w:szCs w:val="28"/>
        </w:rPr>
      </w:pPr>
      <w:bookmarkStart w:id="44" w:name="_Toc72921566"/>
      <w:bookmarkStart w:id="45" w:name="_Toc515282199"/>
      <w:r>
        <w:rPr>
          <w:rFonts w:hint="eastAsia" w:asciiTheme="minorEastAsia" w:hAnsiTheme="minorEastAsia" w:eastAsiaTheme="minorEastAsia"/>
          <w:b w:val="0"/>
          <w:kern w:val="44"/>
          <w:sz w:val="28"/>
          <w:szCs w:val="28"/>
        </w:rPr>
        <w:t>（二）评价组织实施</w:t>
      </w:r>
      <w:bookmarkEnd w:id="44"/>
      <w:bookmarkEnd w:id="45"/>
    </w:p>
    <w:p>
      <w:pPr>
        <w:pStyle w:val="4"/>
        <w:spacing w:before="0" w:after="0" w:line="240" w:lineRule="auto"/>
        <w:ind w:firstLine="560"/>
        <w:rPr>
          <w:rFonts w:asciiTheme="minorEastAsia" w:hAnsiTheme="minorEastAsia" w:eastAsiaTheme="minorEastAsia"/>
          <w:b w:val="0"/>
          <w:kern w:val="44"/>
          <w:sz w:val="28"/>
          <w:szCs w:val="28"/>
        </w:rPr>
      </w:pPr>
      <w:bookmarkStart w:id="46" w:name="_Toc515282200"/>
      <w:bookmarkStart w:id="47" w:name="_Toc72921567"/>
      <w:r>
        <w:rPr>
          <w:rFonts w:hint="eastAsia" w:asciiTheme="minorEastAsia" w:hAnsiTheme="minorEastAsia" w:eastAsiaTheme="minorEastAsia"/>
          <w:b w:val="0"/>
          <w:kern w:val="44"/>
          <w:sz w:val="28"/>
          <w:szCs w:val="28"/>
        </w:rPr>
        <w:t>1.前期准备情况</w:t>
      </w:r>
      <w:bookmarkEnd w:id="46"/>
      <w:bookmarkEnd w:id="47"/>
    </w:p>
    <w:p>
      <w:pPr>
        <w:spacing w:line="240" w:lineRule="auto"/>
        <w:ind w:firstLine="560" w:firstLineChars="200"/>
        <w:rPr>
          <w:rFonts w:asciiTheme="minorEastAsia" w:hAnsiTheme="minorEastAsia"/>
          <w:kern w:val="44"/>
          <w:sz w:val="28"/>
          <w:szCs w:val="28"/>
        </w:rPr>
      </w:pPr>
      <w:r>
        <w:rPr>
          <w:rFonts w:hint="eastAsia" w:asciiTheme="minorEastAsia" w:hAnsiTheme="minorEastAsia"/>
          <w:snapToGrid w:val="0"/>
          <w:kern w:val="0"/>
          <w:sz w:val="28"/>
          <w:szCs w:val="28"/>
        </w:rPr>
        <w:t>项目评价工作组根据18号院与北京国基伟业物业管理有限公司合同内容，拟定项目绩效考评需要准备的资料清单及项目单位需要书写的自评报告模板,组织项目单位召开绩效考评工作现场布置会，讲述绩效考评工作开展的流程及注意事项，并就考评指标体系及要点向项目单位进行详细讲解，印发并详细讲解绩效考评资料清单及自评报告模板。</w:t>
      </w:r>
    </w:p>
    <w:p>
      <w:pPr>
        <w:pStyle w:val="4"/>
        <w:spacing w:before="0" w:after="0" w:line="240" w:lineRule="auto"/>
        <w:ind w:firstLine="560"/>
        <w:rPr>
          <w:rFonts w:asciiTheme="minorEastAsia" w:hAnsiTheme="minorEastAsia" w:eastAsiaTheme="minorEastAsia"/>
          <w:b w:val="0"/>
          <w:kern w:val="44"/>
          <w:sz w:val="28"/>
          <w:szCs w:val="28"/>
        </w:rPr>
      </w:pPr>
      <w:bookmarkStart w:id="48" w:name="_Toc515282201"/>
      <w:bookmarkStart w:id="49" w:name="_Toc72921568"/>
      <w:r>
        <w:rPr>
          <w:rFonts w:hint="eastAsia" w:asciiTheme="minorEastAsia" w:hAnsiTheme="minorEastAsia" w:eastAsiaTheme="minorEastAsia"/>
          <w:b w:val="0"/>
          <w:kern w:val="44"/>
          <w:sz w:val="28"/>
          <w:szCs w:val="28"/>
        </w:rPr>
        <w:t>2.现场核查情况</w:t>
      </w:r>
      <w:bookmarkEnd w:id="48"/>
      <w:bookmarkEnd w:id="49"/>
    </w:p>
    <w:p>
      <w:pPr>
        <w:spacing w:line="240" w:lineRule="auto"/>
        <w:ind w:firstLine="560" w:firstLineChars="200"/>
        <w:jc w:val="left"/>
        <w:rPr>
          <w:rFonts w:asciiTheme="minorEastAsia" w:hAnsiTheme="minorEastAsia"/>
          <w:sz w:val="28"/>
          <w:szCs w:val="28"/>
        </w:rPr>
      </w:pPr>
      <w:r>
        <w:rPr>
          <w:rFonts w:hint="eastAsia" w:asciiTheme="minorEastAsia" w:hAnsiTheme="minorEastAsia"/>
          <w:sz w:val="28"/>
          <w:szCs w:val="28"/>
        </w:rPr>
        <w:t>一是了解绩效目标设立及完成情况。评价工作组通过查阅北京市相关政策文件以及市政研会20</w:t>
      </w:r>
      <w:r>
        <w:rPr>
          <w:rFonts w:asciiTheme="minorEastAsia" w:hAnsiTheme="minorEastAsia"/>
          <w:sz w:val="28"/>
          <w:szCs w:val="28"/>
        </w:rPr>
        <w:t>2</w:t>
      </w:r>
      <w:r>
        <w:rPr>
          <w:rFonts w:hint="eastAsia" w:asciiTheme="minorEastAsia" w:hAnsiTheme="minorEastAsia"/>
          <w:sz w:val="28"/>
          <w:szCs w:val="28"/>
        </w:rPr>
        <w:t>2年度项目申报文本等资料，了解预期绩效目标设立情况，并将反映项目完成结果的相关材料与各项预期绩效目标进行比对，评价项目绩效目标完成情况。</w:t>
      </w:r>
    </w:p>
    <w:p>
      <w:pPr>
        <w:spacing w:line="240" w:lineRule="auto"/>
        <w:ind w:firstLine="560" w:firstLineChars="200"/>
        <w:jc w:val="left"/>
        <w:rPr>
          <w:rFonts w:asciiTheme="minorEastAsia" w:hAnsiTheme="minorEastAsia"/>
          <w:sz w:val="28"/>
          <w:szCs w:val="28"/>
        </w:rPr>
      </w:pPr>
      <w:r>
        <w:rPr>
          <w:rFonts w:hint="eastAsia" w:asciiTheme="minorEastAsia" w:hAnsiTheme="minorEastAsia"/>
          <w:sz w:val="28"/>
          <w:szCs w:val="28"/>
        </w:rPr>
        <w:t>二是了解项目效益实现情况。在社会效益方面，主要是通过查阅相关文件以及相关数据统计资料，对项目的社会效益和可持续性进行分析。</w:t>
      </w:r>
    </w:p>
    <w:p>
      <w:pPr>
        <w:pStyle w:val="4"/>
        <w:spacing w:before="0" w:after="0" w:line="240" w:lineRule="auto"/>
        <w:ind w:firstLine="560"/>
        <w:rPr>
          <w:rFonts w:asciiTheme="minorEastAsia" w:hAnsiTheme="minorEastAsia" w:eastAsiaTheme="minorEastAsia"/>
          <w:b w:val="0"/>
          <w:kern w:val="44"/>
          <w:sz w:val="28"/>
          <w:szCs w:val="28"/>
        </w:rPr>
      </w:pPr>
      <w:bookmarkStart w:id="50" w:name="_Toc72921569"/>
      <w:bookmarkStart w:id="51" w:name="_Toc515282202"/>
      <w:r>
        <w:rPr>
          <w:rFonts w:hint="eastAsia" w:asciiTheme="minorEastAsia" w:hAnsiTheme="minorEastAsia" w:eastAsiaTheme="minorEastAsia"/>
          <w:b w:val="0"/>
          <w:kern w:val="44"/>
          <w:sz w:val="28"/>
          <w:szCs w:val="28"/>
        </w:rPr>
        <w:t>3.资料信息汇总</w:t>
      </w:r>
      <w:bookmarkEnd w:id="50"/>
      <w:bookmarkEnd w:id="51"/>
    </w:p>
    <w:p>
      <w:pPr>
        <w:spacing w:line="240" w:lineRule="auto"/>
        <w:ind w:firstLine="560" w:firstLineChars="200"/>
        <w:rPr>
          <w:rFonts w:asciiTheme="minorEastAsia" w:hAnsiTheme="minorEastAsia"/>
          <w:kern w:val="44"/>
          <w:sz w:val="28"/>
          <w:szCs w:val="28"/>
        </w:rPr>
      </w:pPr>
      <w:r>
        <w:rPr>
          <w:rFonts w:hint="eastAsia" w:asciiTheme="minorEastAsia" w:hAnsiTheme="minorEastAsia"/>
          <w:snapToGrid w:val="0"/>
          <w:kern w:val="0"/>
          <w:sz w:val="28"/>
          <w:szCs w:val="28"/>
        </w:rPr>
        <w:t>评价工作组与评价对象充分、多次沟通的基础上，陆续搜集和整理与项目相关的资料并确认资料是否齐备。</w:t>
      </w:r>
    </w:p>
    <w:p>
      <w:pPr>
        <w:pStyle w:val="4"/>
        <w:spacing w:before="0" w:after="0" w:line="240" w:lineRule="auto"/>
        <w:ind w:firstLine="560"/>
        <w:rPr>
          <w:rFonts w:asciiTheme="minorEastAsia" w:hAnsiTheme="minorEastAsia" w:eastAsiaTheme="minorEastAsia"/>
          <w:b w:val="0"/>
          <w:kern w:val="44"/>
          <w:sz w:val="28"/>
          <w:szCs w:val="28"/>
        </w:rPr>
      </w:pPr>
      <w:bookmarkStart w:id="52" w:name="_Toc72921570"/>
      <w:bookmarkStart w:id="53" w:name="_Toc515282203"/>
      <w:r>
        <w:rPr>
          <w:rFonts w:asciiTheme="minorEastAsia" w:hAnsiTheme="minorEastAsia" w:eastAsiaTheme="minorEastAsia"/>
          <w:b w:val="0"/>
          <w:kern w:val="44"/>
          <w:sz w:val="28"/>
          <w:szCs w:val="28"/>
        </w:rPr>
        <w:t>4.</w:t>
      </w:r>
      <w:r>
        <w:rPr>
          <w:rFonts w:hint="eastAsia" w:asciiTheme="minorEastAsia" w:hAnsiTheme="minorEastAsia" w:eastAsiaTheme="minorEastAsia"/>
          <w:b w:val="0"/>
          <w:kern w:val="44"/>
          <w:sz w:val="28"/>
          <w:szCs w:val="28"/>
        </w:rPr>
        <w:t>评价分析</w:t>
      </w:r>
      <w:bookmarkEnd w:id="52"/>
      <w:bookmarkEnd w:id="53"/>
      <w:bookmarkStart w:id="54" w:name="_Toc462328094"/>
    </w:p>
    <w:p>
      <w:pPr>
        <w:spacing w:line="240" w:lineRule="auto"/>
        <w:ind w:firstLine="560" w:firstLineChars="200"/>
        <w:rPr>
          <w:rFonts w:asciiTheme="minorEastAsia" w:hAnsiTheme="minorEastAsia"/>
          <w:kern w:val="44"/>
          <w:sz w:val="28"/>
          <w:szCs w:val="28"/>
        </w:rPr>
      </w:pPr>
      <w:r>
        <w:rPr>
          <w:rFonts w:hint="eastAsia" w:asciiTheme="minorEastAsia" w:hAnsiTheme="minorEastAsia"/>
          <w:sz w:val="28"/>
          <w:szCs w:val="28"/>
        </w:rPr>
        <w:t>制定指标体系</w:t>
      </w:r>
      <w:bookmarkEnd w:id="54"/>
      <w:r>
        <w:rPr>
          <w:rFonts w:hint="eastAsia" w:asciiTheme="minorEastAsia" w:hAnsiTheme="minorEastAsia"/>
          <w:kern w:val="44"/>
          <w:sz w:val="28"/>
          <w:szCs w:val="28"/>
        </w:rPr>
        <w:t>：</w:t>
      </w:r>
      <w:r>
        <w:rPr>
          <w:rFonts w:hint="eastAsia" w:asciiTheme="minorEastAsia" w:hAnsiTheme="minorEastAsia"/>
          <w:snapToGrid w:val="0"/>
          <w:kern w:val="0"/>
          <w:sz w:val="28"/>
          <w:szCs w:val="28"/>
        </w:rPr>
        <w:t>结合项目情况，细化指标体系。充分听取项目单位的意见，确定绩效指标体系最终内容。</w:t>
      </w:r>
      <w:bookmarkStart w:id="55" w:name="_Toc462328095"/>
    </w:p>
    <w:bookmarkEnd w:id="55"/>
    <w:p>
      <w:pPr>
        <w:pStyle w:val="4"/>
        <w:spacing w:before="0" w:after="0" w:line="240" w:lineRule="auto"/>
        <w:ind w:firstLine="560"/>
        <w:rPr>
          <w:rFonts w:asciiTheme="minorEastAsia" w:hAnsiTheme="minorEastAsia" w:eastAsiaTheme="minorEastAsia"/>
          <w:b w:val="0"/>
          <w:kern w:val="44"/>
          <w:sz w:val="28"/>
          <w:szCs w:val="28"/>
        </w:rPr>
      </w:pPr>
      <w:bookmarkStart w:id="56" w:name="_Toc515282204"/>
      <w:bookmarkStart w:id="57" w:name="_Toc72921571"/>
      <w:r>
        <w:rPr>
          <w:rFonts w:asciiTheme="minorEastAsia" w:hAnsiTheme="minorEastAsia" w:eastAsiaTheme="minorEastAsia"/>
          <w:b w:val="0"/>
          <w:kern w:val="44"/>
          <w:sz w:val="28"/>
          <w:szCs w:val="28"/>
        </w:rPr>
        <w:t>5.</w:t>
      </w:r>
      <w:r>
        <w:rPr>
          <w:rFonts w:hint="eastAsia" w:asciiTheme="minorEastAsia" w:hAnsiTheme="minorEastAsia" w:eastAsiaTheme="minorEastAsia"/>
          <w:b w:val="0"/>
          <w:kern w:val="44"/>
          <w:sz w:val="28"/>
          <w:szCs w:val="28"/>
        </w:rPr>
        <w:t>沟通反馈</w:t>
      </w:r>
      <w:bookmarkEnd w:id="56"/>
      <w:bookmarkEnd w:id="57"/>
    </w:p>
    <w:p>
      <w:pPr>
        <w:spacing w:line="240" w:lineRule="auto"/>
        <w:ind w:firstLine="560" w:firstLineChars="200"/>
        <w:rPr>
          <w:rFonts w:asciiTheme="minorEastAsia" w:hAnsiTheme="minorEastAsia"/>
          <w:kern w:val="44"/>
          <w:sz w:val="28"/>
          <w:szCs w:val="28"/>
        </w:rPr>
      </w:pPr>
      <w:r>
        <w:rPr>
          <w:rFonts w:hint="eastAsia" w:asciiTheme="minorEastAsia" w:hAnsiTheme="minorEastAsia"/>
          <w:snapToGrid w:val="0"/>
          <w:kern w:val="0"/>
          <w:sz w:val="28"/>
          <w:szCs w:val="28"/>
        </w:rPr>
        <w:t>绩效考评工作现场布置会后，项目评价工作组20</w:t>
      </w:r>
      <w:r>
        <w:rPr>
          <w:rFonts w:asciiTheme="minorEastAsia" w:hAnsiTheme="minorEastAsia"/>
          <w:snapToGrid w:val="0"/>
          <w:kern w:val="0"/>
          <w:sz w:val="28"/>
          <w:szCs w:val="28"/>
        </w:rPr>
        <w:t>21</w:t>
      </w:r>
      <w:r>
        <w:rPr>
          <w:rFonts w:hint="eastAsia" w:asciiTheme="minorEastAsia" w:hAnsiTheme="minorEastAsia"/>
          <w:snapToGrid w:val="0"/>
          <w:kern w:val="0"/>
          <w:sz w:val="28"/>
          <w:szCs w:val="28"/>
        </w:rPr>
        <w:t>年05月</w:t>
      </w:r>
      <w:r>
        <w:rPr>
          <w:rFonts w:asciiTheme="minorEastAsia" w:hAnsiTheme="minorEastAsia"/>
          <w:snapToGrid w:val="0"/>
          <w:kern w:val="0"/>
          <w:sz w:val="28"/>
          <w:szCs w:val="28"/>
        </w:rPr>
        <w:t>20</w:t>
      </w:r>
      <w:r>
        <w:rPr>
          <w:rFonts w:hint="eastAsia" w:asciiTheme="minorEastAsia" w:hAnsiTheme="minorEastAsia"/>
          <w:snapToGrid w:val="0"/>
          <w:kern w:val="0"/>
          <w:sz w:val="28"/>
          <w:szCs w:val="28"/>
        </w:rPr>
        <w:t>日，了解被考评项目自评报告的书写情况</w:t>
      </w:r>
      <w:r>
        <w:rPr>
          <w:rFonts w:asciiTheme="minorEastAsia" w:hAnsiTheme="minorEastAsia"/>
          <w:snapToGrid w:val="0"/>
          <w:kern w:val="0"/>
          <w:sz w:val="28"/>
          <w:szCs w:val="28"/>
        </w:rPr>
        <w:t>和</w:t>
      </w:r>
      <w:r>
        <w:rPr>
          <w:rFonts w:hint="eastAsia" w:asciiTheme="minorEastAsia" w:hAnsiTheme="minorEastAsia"/>
          <w:snapToGrid w:val="0"/>
          <w:kern w:val="0"/>
          <w:sz w:val="28"/>
          <w:szCs w:val="28"/>
        </w:rPr>
        <w:t>收集</w:t>
      </w:r>
      <w:r>
        <w:rPr>
          <w:rFonts w:asciiTheme="minorEastAsia" w:hAnsiTheme="minorEastAsia"/>
          <w:snapToGrid w:val="0"/>
          <w:kern w:val="0"/>
          <w:sz w:val="28"/>
          <w:szCs w:val="28"/>
        </w:rPr>
        <w:t>资料</w:t>
      </w:r>
      <w:r>
        <w:rPr>
          <w:rFonts w:hint="eastAsia" w:asciiTheme="minorEastAsia" w:hAnsiTheme="minorEastAsia"/>
          <w:snapToGrid w:val="0"/>
          <w:kern w:val="0"/>
          <w:sz w:val="28"/>
          <w:szCs w:val="28"/>
        </w:rPr>
        <w:t>，并</w:t>
      </w:r>
      <w:r>
        <w:rPr>
          <w:rFonts w:asciiTheme="minorEastAsia" w:hAnsiTheme="minorEastAsia"/>
          <w:snapToGrid w:val="0"/>
          <w:kern w:val="0"/>
          <w:sz w:val="28"/>
          <w:szCs w:val="28"/>
        </w:rPr>
        <w:t>就</w:t>
      </w:r>
      <w:r>
        <w:rPr>
          <w:rFonts w:hint="eastAsia" w:asciiTheme="minorEastAsia" w:hAnsiTheme="minorEastAsia"/>
          <w:snapToGrid w:val="0"/>
          <w:kern w:val="0"/>
          <w:sz w:val="28"/>
          <w:szCs w:val="28"/>
        </w:rPr>
        <w:t>项目绩效评价自评报告、预算执行情况表及项目</w:t>
      </w:r>
      <w:r>
        <w:rPr>
          <w:rFonts w:asciiTheme="minorEastAsia" w:hAnsiTheme="minorEastAsia"/>
          <w:snapToGrid w:val="0"/>
          <w:kern w:val="0"/>
          <w:sz w:val="28"/>
          <w:szCs w:val="28"/>
        </w:rPr>
        <w:t>绩效</w:t>
      </w:r>
      <w:r>
        <w:rPr>
          <w:rFonts w:hint="eastAsia" w:asciiTheme="minorEastAsia" w:hAnsiTheme="minorEastAsia"/>
          <w:snapToGrid w:val="0"/>
          <w:kern w:val="0"/>
          <w:sz w:val="28"/>
          <w:szCs w:val="28"/>
        </w:rPr>
        <w:t>资料</w:t>
      </w:r>
      <w:r>
        <w:rPr>
          <w:rFonts w:asciiTheme="minorEastAsia" w:hAnsiTheme="minorEastAsia"/>
          <w:snapToGrid w:val="0"/>
          <w:kern w:val="0"/>
          <w:sz w:val="28"/>
          <w:szCs w:val="28"/>
        </w:rPr>
        <w:t>准备情况</w:t>
      </w:r>
      <w:r>
        <w:rPr>
          <w:rFonts w:hint="eastAsia" w:asciiTheme="minorEastAsia" w:hAnsiTheme="minorEastAsia"/>
          <w:snapToGrid w:val="0"/>
          <w:kern w:val="0"/>
          <w:sz w:val="28"/>
          <w:szCs w:val="28"/>
        </w:rPr>
        <w:t>提出具体</w:t>
      </w:r>
      <w:r>
        <w:rPr>
          <w:rFonts w:asciiTheme="minorEastAsia" w:hAnsiTheme="minorEastAsia"/>
          <w:snapToGrid w:val="0"/>
          <w:kern w:val="0"/>
          <w:sz w:val="28"/>
          <w:szCs w:val="28"/>
        </w:rPr>
        <w:t>要求</w:t>
      </w:r>
      <w:r>
        <w:rPr>
          <w:rFonts w:hint="eastAsia" w:asciiTheme="minorEastAsia" w:hAnsiTheme="minorEastAsia"/>
          <w:snapToGrid w:val="0"/>
          <w:kern w:val="0"/>
          <w:sz w:val="28"/>
          <w:szCs w:val="28"/>
        </w:rPr>
        <w:t>，并进一步完善实施过程中的有关考评资料；05月</w:t>
      </w:r>
      <w:r>
        <w:rPr>
          <w:rFonts w:asciiTheme="minorEastAsia" w:hAnsiTheme="minorEastAsia"/>
          <w:snapToGrid w:val="0"/>
          <w:kern w:val="0"/>
          <w:sz w:val="28"/>
          <w:szCs w:val="28"/>
        </w:rPr>
        <w:t>21</w:t>
      </w:r>
      <w:r>
        <w:rPr>
          <w:rFonts w:hint="eastAsia" w:asciiTheme="minorEastAsia" w:hAnsiTheme="minorEastAsia"/>
          <w:snapToGrid w:val="0"/>
          <w:kern w:val="0"/>
          <w:sz w:val="28"/>
          <w:szCs w:val="28"/>
        </w:rPr>
        <w:t>日至05月</w:t>
      </w:r>
      <w:r>
        <w:rPr>
          <w:rFonts w:asciiTheme="minorEastAsia" w:hAnsiTheme="minorEastAsia"/>
          <w:snapToGrid w:val="0"/>
          <w:kern w:val="0"/>
          <w:sz w:val="28"/>
          <w:szCs w:val="28"/>
        </w:rPr>
        <w:t>25</w:t>
      </w:r>
      <w:r>
        <w:rPr>
          <w:rFonts w:hint="eastAsia" w:asciiTheme="minorEastAsia" w:hAnsiTheme="minorEastAsia"/>
          <w:snapToGrid w:val="0"/>
          <w:kern w:val="0"/>
          <w:sz w:val="28"/>
          <w:szCs w:val="28"/>
        </w:rPr>
        <w:t>日</w:t>
      </w:r>
      <w:r>
        <w:rPr>
          <w:rFonts w:asciiTheme="minorEastAsia" w:hAnsiTheme="minorEastAsia"/>
          <w:snapToGrid w:val="0"/>
          <w:kern w:val="0"/>
          <w:sz w:val="28"/>
          <w:szCs w:val="28"/>
        </w:rPr>
        <w:t>期间，</w:t>
      </w:r>
      <w:r>
        <w:rPr>
          <w:rFonts w:hint="eastAsia" w:asciiTheme="minorEastAsia" w:hAnsiTheme="minorEastAsia"/>
          <w:snapToGrid w:val="0"/>
          <w:kern w:val="0"/>
          <w:sz w:val="28"/>
          <w:szCs w:val="28"/>
        </w:rPr>
        <w:t>项目单位补充资料，项目评价工作组整理考评资料装订成册，并根据项目单位提供资料设定考评指标；05月</w:t>
      </w:r>
      <w:r>
        <w:rPr>
          <w:rFonts w:asciiTheme="minorEastAsia" w:hAnsiTheme="minorEastAsia"/>
          <w:snapToGrid w:val="0"/>
          <w:kern w:val="0"/>
          <w:sz w:val="28"/>
          <w:szCs w:val="28"/>
        </w:rPr>
        <w:t>31</w:t>
      </w:r>
      <w:r>
        <w:rPr>
          <w:rFonts w:hint="eastAsia" w:asciiTheme="minorEastAsia" w:hAnsiTheme="minorEastAsia"/>
          <w:snapToGrid w:val="0"/>
          <w:kern w:val="0"/>
          <w:sz w:val="28"/>
          <w:szCs w:val="28"/>
        </w:rPr>
        <w:t>日之前项目评价工作组协助项目单位修改自评报告并最后定稿。</w:t>
      </w:r>
    </w:p>
    <w:p>
      <w:pPr>
        <w:pStyle w:val="4"/>
        <w:spacing w:before="0" w:after="0" w:line="240" w:lineRule="auto"/>
        <w:ind w:firstLine="560"/>
        <w:rPr>
          <w:rFonts w:asciiTheme="minorEastAsia" w:hAnsiTheme="minorEastAsia" w:eastAsiaTheme="minorEastAsia"/>
          <w:b w:val="0"/>
          <w:kern w:val="44"/>
          <w:sz w:val="28"/>
          <w:szCs w:val="28"/>
        </w:rPr>
      </w:pPr>
      <w:bookmarkStart w:id="58" w:name="_Toc72921572"/>
      <w:bookmarkStart w:id="59" w:name="_Toc515282205"/>
      <w:r>
        <w:rPr>
          <w:rFonts w:hint="eastAsia" w:asciiTheme="minorEastAsia" w:hAnsiTheme="minorEastAsia" w:eastAsiaTheme="minorEastAsia"/>
          <w:b w:val="0"/>
          <w:kern w:val="44"/>
          <w:sz w:val="28"/>
          <w:szCs w:val="28"/>
        </w:rPr>
        <w:t>6.出具报告及</w:t>
      </w:r>
      <w:r>
        <w:rPr>
          <w:rFonts w:asciiTheme="minorEastAsia" w:hAnsiTheme="minorEastAsia" w:eastAsiaTheme="minorEastAsia"/>
          <w:b w:val="0"/>
          <w:kern w:val="44"/>
          <w:sz w:val="28"/>
          <w:szCs w:val="28"/>
        </w:rPr>
        <w:t>其他内容</w:t>
      </w:r>
      <w:bookmarkEnd w:id="58"/>
      <w:bookmarkEnd w:id="59"/>
    </w:p>
    <w:p>
      <w:pPr>
        <w:spacing w:line="240" w:lineRule="auto"/>
        <w:ind w:firstLine="560" w:firstLineChars="200"/>
        <w:rPr>
          <w:rFonts w:asciiTheme="minorEastAsia" w:hAnsiTheme="minorEastAsia"/>
          <w:snapToGrid w:val="0"/>
          <w:kern w:val="0"/>
          <w:sz w:val="28"/>
          <w:szCs w:val="28"/>
        </w:rPr>
      </w:pPr>
      <w:r>
        <w:rPr>
          <w:rFonts w:hint="eastAsia" w:asciiTheme="minorEastAsia" w:hAnsiTheme="minorEastAsia"/>
          <w:snapToGrid w:val="0"/>
          <w:kern w:val="0"/>
          <w:sz w:val="28"/>
          <w:szCs w:val="28"/>
        </w:rPr>
        <w:t>项目评价工作组结合项目单位的自评报告及项目资料，实施绩效评价报告的书写工作。根据项目单位的绩效评价的资料、项目单位绩效报告，反映项目概况、项目资金情况及项目绩效目标三方面内容；根据项目绩效考评的具体工作实施，反应项目的评价工作简述及绩效评价分析。最终由项目评价工作组进行报告的定稿并出具报告。</w:t>
      </w:r>
    </w:p>
    <w:p>
      <w:pPr>
        <w:pStyle w:val="12"/>
        <w:spacing w:line="240" w:lineRule="auto"/>
        <w:ind w:firstLine="560"/>
        <w:outlineLvl w:val="0"/>
        <w:rPr>
          <w:rFonts w:asciiTheme="minorEastAsia" w:hAnsiTheme="minorEastAsia" w:eastAsiaTheme="minorEastAsia"/>
          <w:szCs w:val="28"/>
        </w:rPr>
      </w:pPr>
      <w:r>
        <w:rPr>
          <w:rFonts w:hint="eastAsia" w:asciiTheme="minorEastAsia" w:hAnsiTheme="minorEastAsia" w:eastAsiaTheme="minorEastAsia"/>
          <w:szCs w:val="28"/>
        </w:rPr>
        <w:t>三、评价结论</w:t>
      </w:r>
    </w:p>
    <w:p>
      <w:pPr>
        <w:spacing w:line="240" w:lineRule="auto"/>
        <w:ind w:firstLine="560" w:firstLineChars="200"/>
        <w:rPr>
          <w:rFonts w:cs="宋体" w:asciiTheme="minorEastAsia" w:hAnsiTheme="minorEastAsia"/>
          <w:color w:val="000000"/>
          <w:kern w:val="0"/>
          <w:sz w:val="28"/>
          <w:szCs w:val="28"/>
        </w:rPr>
      </w:pPr>
      <w:bookmarkStart w:id="60" w:name="_Toc515282206"/>
      <w:bookmarkStart w:id="61" w:name="_Toc72921573"/>
      <w:r>
        <w:rPr>
          <w:rFonts w:asciiTheme="minorEastAsia" w:hAnsiTheme="minorEastAsia"/>
          <w:sz w:val="28"/>
          <w:szCs w:val="28"/>
        </w:rPr>
        <w:t>“</w:t>
      </w:r>
      <w:r>
        <w:rPr>
          <w:rFonts w:hint="eastAsia" w:cs="AdobeSongStd-Light" w:asciiTheme="minorEastAsia" w:hAnsiTheme="minorEastAsia"/>
          <w:sz w:val="28"/>
          <w:szCs w:val="28"/>
        </w:rPr>
        <w:t>市政研会物业管理服务</w:t>
      </w:r>
      <w:r>
        <w:rPr>
          <w:rFonts w:cs="宋体" w:asciiTheme="minorEastAsia" w:hAnsiTheme="minorEastAsia"/>
          <w:color w:val="000000"/>
          <w:kern w:val="0"/>
          <w:sz w:val="28"/>
          <w:szCs w:val="28"/>
        </w:rPr>
        <w:t>”</w:t>
      </w:r>
      <w:r>
        <w:rPr>
          <w:rFonts w:hint="eastAsia" w:asciiTheme="minorEastAsia" w:hAnsiTheme="minorEastAsia"/>
          <w:sz w:val="28"/>
          <w:szCs w:val="28"/>
        </w:rPr>
        <w:t>项目综合得分</w:t>
      </w:r>
      <w:r>
        <w:rPr>
          <w:rFonts w:hint="eastAsia" w:asciiTheme="minorEastAsia" w:hAnsiTheme="minorEastAsia"/>
          <w:sz w:val="28"/>
          <w:szCs w:val="28"/>
          <w:lang w:val="en-US" w:eastAsia="zh-CN"/>
        </w:rPr>
        <w:t>99.95</w:t>
      </w:r>
      <w:r>
        <w:rPr>
          <w:rFonts w:hint="eastAsia" w:asciiTheme="minorEastAsia" w:hAnsiTheme="minorEastAsia"/>
          <w:sz w:val="28"/>
          <w:szCs w:val="28"/>
        </w:rPr>
        <w:t>分，其中：项目资金</w:t>
      </w:r>
      <w:r>
        <w:rPr>
          <w:rFonts w:hint="eastAsia" w:asciiTheme="minorEastAsia" w:hAnsiTheme="minorEastAsia"/>
          <w:sz w:val="28"/>
          <w:szCs w:val="28"/>
          <w:lang w:val="en-US" w:eastAsia="zh-CN"/>
        </w:rPr>
        <w:t>9.95</w:t>
      </w:r>
      <w:r>
        <w:rPr>
          <w:rFonts w:hint="eastAsia" w:asciiTheme="minorEastAsia" w:hAnsiTheme="minorEastAsia"/>
          <w:sz w:val="28"/>
          <w:szCs w:val="28"/>
        </w:rPr>
        <w:t>分，项目产出</w:t>
      </w:r>
      <w:r>
        <w:rPr>
          <w:rFonts w:asciiTheme="minorEastAsia" w:hAnsiTheme="minorEastAsia"/>
          <w:sz w:val="28"/>
          <w:szCs w:val="28"/>
        </w:rPr>
        <w:t>50</w:t>
      </w:r>
      <w:r>
        <w:rPr>
          <w:rFonts w:hint="eastAsia" w:asciiTheme="minorEastAsia" w:hAnsiTheme="minorEastAsia"/>
          <w:sz w:val="28"/>
          <w:szCs w:val="28"/>
        </w:rPr>
        <w:t>.00分，项目效果</w:t>
      </w:r>
      <w:r>
        <w:rPr>
          <w:rFonts w:asciiTheme="minorEastAsia" w:hAnsiTheme="minorEastAsia"/>
          <w:sz w:val="28"/>
          <w:szCs w:val="28"/>
        </w:rPr>
        <w:t>30</w:t>
      </w:r>
      <w:r>
        <w:rPr>
          <w:rFonts w:hint="eastAsia" w:asciiTheme="minorEastAsia" w:hAnsiTheme="minorEastAsia"/>
          <w:sz w:val="28"/>
          <w:szCs w:val="28"/>
        </w:rPr>
        <w:t>.00分，满意度指标1</w:t>
      </w:r>
      <w:r>
        <w:rPr>
          <w:rFonts w:asciiTheme="minorEastAsia" w:hAnsiTheme="minorEastAsia"/>
          <w:sz w:val="28"/>
          <w:szCs w:val="28"/>
        </w:rPr>
        <w:t>0</w:t>
      </w:r>
      <w:r>
        <w:rPr>
          <w:rFonts w:hint="eastAsia" w:asciiTheme="minorEastAsia" w:hAnsiTheme="minorEastAsia"/>
          <w:sz w:val="28"/>
          <w:szCs w:val="28"/>
        </w:rPr>
        <w:t>分，项目综合绩效</w:t>
      </w:r>
      <w:r>
        <w:rPr>
          <w:rFonts w:hint="eastAsia" w:cs="宋体" w:asciiTheme="minorEastAsia" w:hAnsiTheme="minorEastAsia"/>
          <w:color w:val="000000"/>
          <w:kern w:val="0"/>
          <w:sz w:val="28"/>
          <w:szCs w:val="28"/>
        </w:rPr>
        <w:t>级别评定结论为“优秀”。</w:t>
      </w:r>
    </w:p>
    <w:p>
      <w:pPr>
        <w:pStyle w:val="12"/>
        <w:spacing w:line="240" w:lineRule="auto"/>
        <w:ind w:firstLine="560"/>
        <w:outlineLvl w:val="0"/>
        <w:rPr>
          <w:rFonts w:asciiTheme="minorEastAsia" w:hAnsiTheme="minorEastAsia" w:eastAsiaTheme="minorEastAsia"/>
          <w:szCs w:val="28"/>
        </w:rPr>
      </w:pPr>
      <w:r>
        <w:rPr>
          <w:rFonts w:hint="eastAsia" w:asciiTheme="minorEastAsia" w:hAnsiTheme="minorEastAsia" w:eastAsiaTheme="minorEastAsia"/>
          <w:szCs w:val="28"/>
        </w:rPr>
        <w:t>四、绩效评价分析</w:t>
      </w:r>
      <w:bookmarkEnd w:id="60"/>
      <w:bookmarkEnd w:id="61"/>
    </w:p>
    <w:p>
      <w:pPr>
        <w:pStyle w:val="3"/>
        <w:spacing w:before="0" w:after="0" w:line="240" w:lineRule="auto"/>
        <w:ind w:firstLine="560" w:firstLineChars="200"/>
        <w:rPr>
          <w:rFonts w:asciiTheme="minorEastAsia" w:hAnsiTheme="minorEastAsia" w:eastAsiaTheme="minorEastAsia"/>
          <w:b w:val="0"/>
          <w:kern w:val="44"/>
          <w:sz w:val="28"/>
          <w:szCs w:val="28"/>
        </w:rPr>
      </w:pPr>
      <w:bookmarkStart w:id="62" w:name="_Toc72921574"/>
      <w:bookmarkStart w:id="63" w:name="_Toc515282207"/>
      <w:r>
        <w:rPr>
          <w:rFonts w:hint="eastAsia" w:asciiTheme="minorEastAsia" w:hAnsiTheme="minorEastAsia" w:eastAsiaTheme="minorEastAsia"/>
          <w:b w:val="0"/>
          <w:kern w:val="44"/>
          <w:sz w:val="28"/>
          <w:szCs w:val="28"/>
        </w:rPr>
        <w:t>（一）项目绩效目标评价分析</w:t>
      </w:r>
      <w:bookmarkEnd w:id="62"/>
      <w:bookmarkEnd w:id="63"/>
    </w:p>
    <w:p>
      <w:pPr>
        <w:pStyle w:val="4"/>
        <w:spacing w:before="0" w:after="0" w:line="240" w:lineRule="auto"/>
        <w:ind w:firstLine="560"/>
        <w:rPr>
          <w:rFonts w:asciiTheme="minorEastAsia" w:hAnsiTheme="minorEastAsia" w:eastAsiaTheme="minorEastAsia"/>
          <w:b w:val="0"/>
          <w:kern w:val="44"/>
          <w:sz w:val="28"/>
          <w:szCs w:val="28"/>
        </w:rPr>
      </w:pPr>
      <w:bookmarkStart w:id="64" w:name="_Toc515282208"/>
      <w:bookmarkStart w:id="65" w:name="_Toc72921575"/>
      <w:r>
        <w:rPr>
          <w:rFonts w:asciiTheme="minorEastAsia" w:hAnsiTheme="minorEastAsia" w:eastAsiaTheme="minorEastAsia"/>
          <w:b w:val="0"/>
          <w:kern w:val="44"/>
          <w:sz w:val="28"/>
          <w:szCs w:val="28"/>
        </w:rPr>
        <w:t>1.</w:t>
      </w:r>
      <w:r>
        <w:rPr>
          <w:rFonts w:hint="eastAsia" w:asciiTheme="minorEastAsia" w:hAnsiTheme="minorEastAsia" w:eastAsiaTheme="minorEastAsia"/>
          <w:b w:val="0"/>
          <w:kern w:val="44"/>
          <w:sz w:val="28"/>
          <w:szCs w:val="28"/>
        </w:rPr>
        <w:t>目标明确性分析</w:t>
      </w:r>
      <w:bookmarkEnd w:id="64"/>
      <w:bookmarkEnd w:id="65"/>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项目确立了</w:t>
      </w:r>
      <w:r>
        <w:rPr>
          <w:rFonts w:hint="eastAsia" w:cs="宋体" w:asciiTheme="minorEastAsia" w:hAnsiTheme="minorEastAsia"/>
          <w:color w:val="000000"/>
          <w:kern w:val="0"/>
          <w:sz w:val="28"/>
          <w:szCs w:val="28"/>
        </w:rPr>
        <w:t>“</w:t>
      </w:r>
      <w:r>
        <w:rPr>
          <w:rFonts w:hint="eastAsia" w:asciiTheme="minorEastAsia" w:hAnsiTheme="minorEastAsia"/>
          <w:sz w:val="28"/>
          <w:szCs w:val="28"/>
        </w:rPr>
        <w:t>按照上级政府采购规定要求，进一步规范单位物业管理，提高物业服务保障水平，促进单位全面建设，提升工作质量。</w:t>
      </w:r>
      <w:r>
        <w:rPr>
          <w:rFonts w:hint="eastAsia" w:cs="宋体" w:asciiTheme="minorEastAsia" w:hAnsiTheme="minorEastAsia"/>
          <w:color w:val="000000"/>
          <w:kern w:val="0"/>
          <w:sz w:val="28"/>
          <w:szCs w:val="28"/>
        </w:rPr>
        <w:t>”的总体绩</w:t>
      </w:r>
      <w:r>
        <w:rPr>
          <w:rFonts w:hint="eastAsia" w:asciiTheme="minorEastAsia" w:hAnsiTheme="minorEastAsia"/>
          <w:sz w:val="28"/>
          <w:szCs w:val="28"/>
        </w:rPr>
        <w:t>效目标，并与相应的财政支出范围、方向紧密相关，具有可实现性。</w:t>
      </w:r>
    </w:p>
    <w:p>
      <w:pPr>
        <w:pStyle w:val="4"/>
        <w:spacing w:before="0" w:after="0" w:line="240" w:lineRule="auto"/>
        <w:ind w:firstLine="560"/>
        <w:rPr>
          <w:rFonts w:asciiTheme="minorEastAsia" w:hAnsiTheme="minorEastAsia" w:eastAsiaTheme="minorEastAsia"/>
          <w:b w:val="0"/>
          <w:kern w:val="44"/>
          <w:sz w:val="28"/>
          <w:szCs w:val="28"/>
        </w:rPr>
      </w:pPr>
      <w:bookmarkStart w:id="66" w:name="_Toc515282209"/>
      <w:bookmarkStart w:id="67" w:name="_Toc72921576"/>
      <w:r>
        <w:rPr>
          <w:rFonts w:asciiTheme="minorEastAsia" w:hAnsiTheme="minorEastAsia" w:eastAsiaTheme="minorEastAsia"/>
          <w:b w:val="0"/>
          <w:kern w:val="44"/>
          <w:sz w:val="28"/>
          <w:szCs w:val="28"/>
        </w:rPr>
        <w:t>2.</w:t>
      </w:r>
      <w:r>
        <w:rPr>
          <w:rFonts w:hint="eastAsia" w:asciiTheme="minorEastAsia" w:hAnsiTheme="minorEastAsia" w:eastAsiaTheme="minorEastAsia"/>
          <w:b w:val="0"/>
          <w:kern w:val="44"/>
          <w:sz w:val="28"/>
          <w:szCs w:val="28"/>
        </w:rPr>
        <w:t>目标合理性分析</w:t>
      </w:r>
      <w:bookmarkEnd w:id="66"/>
      <w:bookmarkEnd w:id="67"/>
    </w:p>
    <w:p>
      <w:pPr>
        <w:spacing w:line="240" w:lineRule="auto"/>
        <w:ind w:firstLine="560" w:firstLineChars="200"/>
        <w:rPr>
          <w:rFonts w:asciiTheme="minorEastAsia" w:hAnsiTheme="minorEastAsia"/>
          <w:kern w:val="44"/>
          <w:sz w:val="28"/>
          <w:szCs w:val="28"/>
        </w:rPr>
      </w:pPr>
      <w:r>
        <w:rPr>
          <w:rFonts w:hint="eastAsia" w:asciiTheme="minorEastAsia" w:hAnsiTheme="minorEastAsia"/>
          <w:bCs/>
          <w:kern w:val="44"/>
          <w:sz w:val="28"/>
          <w:szCs w:val="28"/>
        </w:rPr>
        <w:t>项目单位</w:t>
      </w:r>
      <w:r>
        <w:rPr>
          <w:rFonts w:hint="eastAsia" w:asciiTheme="minorEastAsia" w:hAnsiTheme="minorEastAsia"/>
          <w:kern w:val="44"/>
          <w:sz w:val="28"/>
          <w:szCs w:val="28"/>
        </w:rPr>
        <w:t>为实现绩效目标开展的工作内容符合实际需求，绩效目标与工作职能相符。</w:t>
      </w:r>
    </w:p>
    <w:p>
      <w:pPr>
        <w:pStyle w:val="4"/>
        <w:spacing w:before="0" w:after="0" w:line="240" w:lineRule="auto"/>
        <w:ind w:firstLine="560"/>
        <w:rPr>
          <w:rFonts w:asciiTheme="minorEastAsia" w:hAnsiTheme="minorEastAsia" w:eastAsiaTheme="minorEastAsia"/>
          <w:b w:val="0"/>
          <w:kern w:val="44"/>
          <w:sz w:val="28"/>
          <w:szCs w:val="28"/>
        </w:rPr>
      </w:pPr>
      <w:bookmarkStart w:id="68" w:name="_Toc72921577"/>
      <w:bookmarkStart w:id="69" w:name="_Toc515282210"/>
      <w:r>
        <w:rPr>
          <w:rFonts w:asciiTheme="minorEastAsia" w:hAnsiTheme="minorEastAsia" w:eastAsiaTheme="minorEastAsia"/>
          <w:b w:val="0"/>
          <w:kern w:val="44"/>
          <w:sz w:val="28"/>
          <w:szCs w:val="28"/>
        </w:rPr>
        <w:t>3.</w:t>
      </w:r>
      <w:r>
        <w:rPr>
          <w:rFonts w:hint="eastAsia" w:asciiTheme="minorEastAsia" w:hAnsiTheme="minorEastAsia" w:eastAsiaTheme="minorEastAsia"/>
          <w:b w:val="0"/>
          <w:kern w:val="44"/>
          <w:sz w:val="28"/>
          <w:szCs w:val="28"/>
        </w:rPr>
        <w:t>目标细化程度分析</w:t>
      </w:r>
      <w:bookmarkEnd w:id="68"/>
      <w:bookmarkEnd w:id="69"/>
    </w:p>
    <w:p>
      <w:pPr>
        <w:spacing w:line="240" w:lineRule="auto"/>
        <w:ind w:firstLine="560" w:firstLineChars="200"/>
        <w:rPr>
          <w:rFonts w:asciiTheme="minorEastAsia" w:hAnsiTheme="minorEastAsia"/>
          <w:kern w:val="44"/>
          <w:sz w:val="28"/>
          <w:szCs w:val="28"/>
        </w:rPr>
      </w:pPr>
      <w:r>
        <w:rPr>
          <w:rFonts w:hint="eastAsia" w:asciiTheme="minorEastAsia" w:hAnsiTheme="minorEastAsia"/>
          <w:sz w:val="28"/>
          <w:szCs w:val="28"/>
        </w:rPr>
        <w:t>“</w:t>
      </w:r>
      <w:r>
        <w:rPr>
          <w:rFonts w:hint="eastAsia" w:cs="AdobeSongStd-Light" w:asciiTheme="minorEastAsia" w:hAnsiTheme="minorEastAsia"/>
          <w:sz w:val="28"/>
          <w:szCs w:val="28"/>
        </w:rPr>
        <w:t>市政研会物业管理服务</w:t>
      </w:r>
      <w:r>
        <w:rPr>
          <w:rFonts w:hint="eastAsia" w:asciiTheme="minorEastAsia" w:hAnsiTheme="minorEastAsia"/>
          <w:sz w:val="28"/>
          <w:szCs w:val="28"/>
        </w:rPr>
        <w:t>”项目</w:t>
      </w:r>
      <w:r>
        <w:rPr>
          <w:rFonts w:hint="eastAsia" w:asciiTheme="minorEastAsia" w:hAnsiTheme="minorEastAsia"/>
          <w:bCs/>
          <w:kern w:val="44"/>
          <w:sz w:val="28"/>
          <w:szCs w:val="28"/>
        </w:rPr>
        <w:t>设定的绩效</w:t>
      </w:r>
      <w:r>
        <w:rPr>
          <w:rFonts w:hint="eastAsia" w:asciiTheme="minorEastAsia" w:hAnsiTheme="minorEastAsia"/>
          <w:kern w:val="44"/>
          <w:sz w:val="28"/>
          <w:szCs w:val="28"/>
        </w:rPr>
        <w:t>目标比较明确，产出指标和</w:t>
      </w:r>
      <w:r>
        <w:rPr>
          <w:rFonts w:asciiTheme="minorEastAsia" w:hAnsiTheme="minorEastAsia"/>
          <w:kern w:val="44"/>
          <w:sz w:val="28"/>
          <w:szCs w:val="28"/>
        </w:rPr>
        <w:t>效果指标</w:t>
      </w:r>
      <w:r>
        <w:rPr>
          <w:rFonts w:hint="eastAsia" w:asciiTheme="minorEastAsia" w:hAnsiTheme="minorEastAsia"/>
          <w:kern w:val="44"/>
          <w:sz w:val="28"/>
          <w:szCs w:val="28"/>
        </w:rPr>
        <w:t>比较细化，</w:t>
      </w:r>
      <w:r>
        <w:rPr>
          <w:rFonts w:asciiTheme="minorEastAsia" w:hAnsiTheme="minorEastAsia"/>
          <w:kern w:val="44"/>
          <w:sz w:val="28"/>
          <w:szCs w:val="28"/>
        </w:rPr>
        <w:t>具有可</w:t>
      </w:r>
      <w:r>
        <w:rPr>
          <w:rFonts w:hint="eastAsia" w:asciiTheme="minorEastAsia" w:hAnsiTheme="minorEastAsia"/>
          <w:kern w:val="44"/>
          <w:sz w:val="28"/>
          <w:szCs w:val="28"/>
        </w:rPr>
        <w:t>实现性。</w:t>
      </w:r>
    </w:p>
    <w:p>
      <w:pPr>
        <w:pStyle w:val="3"/>
        <w:spacing w:before="0" w:after="0" w:line="240" w:lineRule="auto"/>
        <w:ind w:firstLine="560" w:firstLineChars="200"/>
        <w:rPr>
          <w:rFonts w:asciiTheme="minorEastAsia" w:hAnsiTheme="minorEastAsia" w:eastAsiaTheme="minorEastAsia"/>
          <w:b w:val="0"/>
          <w:kern w:val="44"/>
          <w:sz w:val="28"/>
          <w:szCs w:val="28"/>
        </w:rPr>
      </w:pPr>
      <w:bookmarkStart w:id="70" w:name="_Toc72921578"/>
      <w:bookmarkStart w:id="71" w:name="_Toc515282211"/>
      <w:r>
        <w:rPr>
          <w:rFonts w:hint="eastAsia" w:asciiTheme="minorEastAsia" w:hAnsiTheme="minorEastAsia" w:eastAsiaTheme="minorEastAsia"/>
          <w:b w:val="0"/>
          <w:kern w:val="44"/>
          <w:sz w:val="28"/>
          <w:szCs w:val="28"/>
        </w:rPr>
        <w:t>（二）项目绩效控制评价分析</w:t>
      </w:r>
      <w:bookmarkEnd w:id="70"/>
      <w:bookmarkEnd w:id="71"/>
    </w:p>
    <w:p>
      <w:pPr>
        <w:pStyle w:val="4"/>
        <w:spacing w:before="0" w:after="0" w:line="240" w:lineRule="auto"/>
        <w:ind w:firstLine="560"/>
        <w:rPr>
          <w:rFonts w:asciiTheme="minorEastAsia" w:hAnsiTheme="minorEastAsia" w:eastAsiaTheme="minorEastAsia"/>
          <w:b w:val="0"/>
          <w:sz w:val="28"/>
          <w:szCs w:val="28"/>
        </w:rPr>
      </w:pPr>
      <w:bookmarkStart w:id="72" w:name="_Toc515282212"/>
      <w:bookmarkStart w:id="73" w:name="_Toc72921579"/>
      <w:r>
        <w:rPr>
          <w:rFonts w:asciiTheme="minorEastAsia" w:hAnsiTheme="minorEastAsia" w:eastAsiaTheme="minorEastAsia"/>
          <w:b w:val="0"/>
          <w:sz w:val="28"/>
          <w:szCs w:val="28"/>
        </w:rPr>
        <w:t>1.</w:t>
      </w:r>
      <w:r>
        <w:rPr>
          <w:rFonts w:hint="eastAsia" w:asciiTheme="minorEastAsia" w:hAnsiTheme="minorEastAsia" w:eastAsiaTheme="minorEastAsia"/>
          <w:b w:val="0"/>
          <w:sz w:val="28"/>
          <w:szCs w:val="28"/>
        </w:rPr>
        <w:t>资金使用及管理情况</w:t>
      </w:r>
      <w:bookmarkEnd w:id="72"/>
      <w:bookmarkEnd w:id="73"/>
    </w:p>
    <w:p>
      <w:pPr>
        <w:pStyle w:val="5"/>
        <w:spacing w:before="0" w:after="0" w:line="240" w:lineRule="auto"/>
        <w:ind w:firstLine="560" w:firstLineChars="200"/>
        <w:rPr>
          <w:rFonts w:asciiTheme="minorEastAsia" w:hAnsiTheme="minorEastAsia" w:eastAsiaTheme="minorEastAsia"/>
          <w:b w:val="0"/>
          <w:bCs w:val="0"/>
        </w:rPr>
      </w:pPr>
      <w:r>
        <w:rPr>
          <w:rFonts w:hint="eastAsia" w:asciiTheme="minorEastAsia" w:hAnsiTheme="minorEastAsia" w:eastAsiaTheme="minorEastAsia"/>
          <w:b w:val="0"/>
        </w:rPr>
        <w:t>（</w:t>
      </w:r>
      <w:r>
        <w:rPr>
          <w:rFonts w:hint="eastAsia" w:asciiTheme="minorEastAsia" w:hAnsiTheme="minorEastAsia" w:eastAsiaTheme="minorEastAsia"/>
          <w:b w:val="0"/>
          <w:bCs w:val="0"/>
        </w:rPr>
        <w:t>1）项目资金管理制度、办法的制订</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为了加强内部财务管理，保证财产物资的安全可靠，保证会计资料的准确性和可靠性，保证机关经费的使用效益，市政研会单位制定了《北京市思想政治工作研究会财务管理制度汇编》、《北京市思想政治工作研究会内部控制手册》、《北京市思想政治工作研究会内部控制制度汇编》等相关制度，严格执行各项经费支出标准，严格遵守经费报销流程，实行经办人、财务人员、部门负责人、分管领导、主要会领导逐层签字审核。财政资金能够做到专款专用，科学执行预决算。</w:t>
      </w:r>
    </w:p>
    <w:p>
      <w:pPr>
        <w:pStyle w:val="5"/>
        <w:spacing w:before="0" w:after="0" w:line="240" w:lineRule="auto"/>
        <w:ind w:firstLine="560" w:firstLineChars="200"/>
        <w:rPr>
          <w:rFonts w:asciiTheme="minorEastAsia" w:hAnsiTheme="minorEastAsia" w:eastAsiaTheme="minorEastAsia"/>
          <w:b w:val="0"/>
        </w:rPr>
      </w:pPr>
      <w:r>
        <w:rPr>
          <w:rFonts w:hint="eastAsia" w:asciiTheme="minorEastAsia" w:hAnsiTheme="minorEastAsia" w:eastAsiaTheme="minorEastAsia"/>
          <w:b w:val="0"/>
        </w:rPr>
        <w:t>（2）项目</w:t>
      </w:r>
      <w:r>
        <w:rPr>
          <w:rFonts w:asciiTheme="minorEastAsia" w:hAnsiTheme="minorEastAsia" w:eastAsiaTheme="minorEastAsia"/>
          <w:b w:val="0"/>
        </w:rPr>
        <w:t>资金</w:t>
      </w:r>
      <w:r>
        <w:rPr>
          <w:rFonts w:hint="eastAsia" w:asciiTheme="minorEastAsia" w:hAnsiTheme="minorEastAsia" w:eastAsiaTheme="minorEastAsia"/>
          <w:b w:val="0"/>
        </w:rPr>
        <w:t>使用情况分析</w:t>
      </w:r>
    </w:p>
    <w:p>
      <w:pPr>
        <w:spacing w:line="240" w:lineRule="auto"/>
        <w:ind w:firstLine="560" w:firstLineChars="200"/>
        <w:rPr>
          <w:rFonts w:asciiTheme="minorEastAsia" w:hAnsiTheme="minorEastAsia"/>
          <w:color w:val="auto"/>
          <w:sz w:val="28"/>
          <w:szCs w:val="28"/>
        </w:rPr>
      </w:pPr>
      <w:r>
        <w:rPr>
          <w:rFonts w:hint="eastAsia" w:cs="AdobeSongStd-Light" w:asciiTheme="minorEastAsia" w:hAnsiTheme="minorEastAsia"/>
          <w:color w:val="auto"/>
          <w:sz w:val="28"/>
          <w:szCs w:val="28"/>
        </w:rPr>
        <w:t>市政研会物业管理服务</w:t>
      </w:r>
      <w:r>
        <w:rPr>
          <w:rFonts w:hint="eastAsia" w:asciiTheme="minorEastAsia" w:hAnsiTheme="minorEastAsia"/>
          <w:color w:val="auto"/>
          <w:sz w:val="28"/>
          <w:szCs w:val="28"/>
        </w:rPr>
        <w:t>项目</w:t>
      </w:r>
      <w:r>
        <w:rPr>
          <w:rFonts w:hint="eastAsia" w:cs="宋体" w:asciiTheme="minorEastAsia" w:hAnsiTheme="minorEastAsia"/>
          <w:color w:val="auto"/>
          <w:kern w:val="0"/>
          <w:sz w:val="28"/>
          <w:szCs w:val="28"/>
        </w:rPr>
        <w:t>20</w:t>
      </w:r>
      <w:r>
        <w:rPr>
          <w:rFonts w:cs="宋体" w:asciiTheme="minorEastAsia" w:hAnsiTheme="minorEastAsia"/>
          <w:color w:val="auto"/>
          <w:kern w:val="0"/>
          <w:sz w:val="28"/>
          <w:szCs w:val="28"/>
        </w:rPr>
        <w:t>2</w:t>
      </w:r>
      <w:r>
        <w:rPr>
          <w:rFonts w:hint="eastAsia" w:cs="宋体" w:asciiTheme="minorEastAsia" w:hAnsiTheme="minorEastAsia"/>
          <w:color w:val="auto"/>
          <w:kern w:val="0"/>
          <w:sz w:val="28"/>
          <w:szCs w:val="28"/>
        </w:rPr>
        <w:t>2年该项目支出</w:t>
      </w:r>
      <w:r>
        <w:rPr>
          <w:rFonts w:asciiTheme="minorEastAsia" w:hAnsiTheme="minorEastAsia"/>
          <w:color w:val="auto"/>
          <w:sz w:val="28"/>
          <w:szCs w:val="28"/>
        </w:rPr>
        <w:t>3</w:t>
      </w:r>
      <w:r>
        <w:rPr>
          <w:rFonts w:hint="eastAsia" w:asciiTheme="minorEastAsia" w:hAnsiTheme="minorEastAsia"/>
          <w:color w:val="auto"/>
          <w:sz w:val="28"/>
          <w:szCs w:val="28"/>
          <w:lang w:val="en-US" w:eastAsia="zh-CN"/>
        </w:rPr>
        <w:t>1.83</w:t>
      </w:r>
      <w:r>
        <w:rPr>
          <w:rFonts w:hint="eastAsia" w:asciiTheme="minorEastAsia" w:hAnsiTheme="minorEastAsia"/>
          <w:color w:val="auto"/>
          <w:sz w:val="28"/>
          <w:szCs w:val="28"/>
        </w:rPr>
        <w:t>万元，全部为</w:t>
      </w:r>
      <w:r>
        <w:rPr>
          <w:rFonts w:asciiTheme="minorEastAsia" w:hAnsiTheme="minorEastAsia"/>
          <w:color w:val="auto"/>
          <w:sz w:val="28"/>
          <w:szCs w:val="28"/>
        </w:rPr>
        <w:t>委托业务</w:t>
      </w:r>
      <w:r>
        <w:rPr>
          <w:rFonts w:hint="eastAsia" w:asciiTheme="minorEastAsia" w:hAnsiTheme="minorEastAsia"/>
          <w:color w:val="auto"/>
          <w:sz w:val="28"/>
          <w:szCs w:val="28"/>
        </w:rPr>
        <w:t>费，预算</w:t>
      </w:r>
      <w:r>
        <w:rPr>
          <w:rFonts w:asciiTheme="minorEastAsia" w:hAnsiTheme="minorEastAsia"/>
          <w:color w:val="auto"/>
          <w:sz w:val="28"/>
          <w:szCs w:val="28"/>
        </w:rPr>
        <w:t>执行率</w:t>
      </w:r>
      <w:r>
        <w:rPr>
          <w:rFonts w:hint="eastAsia" w:asciiTheme="minorEastAsia" w:hAnsiTheme="minorEastAsia"/>
          <w:color w:val="auto"/>
          <w:sz w:val="28"/>
          <w:szCs w:val="28"/>
          <w:lang w:val="en-US" w:eastAsia="zh-CN"/>
        </w:rPr>
        <w:t>99.46</w:t>
      </w:r>
      <w:r>
        <w:rPr>
          <w:rFonts w:asciiTheme="minorEastAsia" w:hAnsiTheme="minorEastAsia"/>
          <w:color w:val="auto"/>
          <w:sz w:val="28"/>
          <w:szCs w:val="28"/>
        </w:rPr>
        <w:t>%。</w:t>
      </w:r>
    </w:p>
    <w:p>
      <w:pPr>
        <w:pStyle w:val="4"/>
        <w:spacing w:before="0" w:after="0" w:line="240" w:lineRule="auto"/>
        <w:ind w:firstLine="560"/>
        <w:rPr>
          <w:rFonts w:asciiTheme="minorEastAsia" w:hAnsiTheme="minorEastAsia" w:eastAsiaTheme="minorEastAsia"/>
          <w:b w:val="0"/>
          <w:sz w:val="28"/>
          <w:szCs w:val="28"/>
        </w:rPr>
      </w:pPr>
      <w:bookmarkStart w:id="74" w:name="_Toc515282214"/>
      <w:bookmarkStart w:id="75" w:name="_Toc72921581"/>
      <w:r>
        <w:rPr>
          <w:rFonts w:asciiTheme="minorEastAsia" w:hAnsiTheme="minorEastAsia" w:eastAsiaTheme="minorEastAsia"/>
          <w:b w:val="0"/>
          <w:sz w:val="28"/>
          <w:szCs w:val="28"/>
        </w:rPr>
        <w:t>2.</w:t>
      </w:r>
      <w:r>
        <w:rPr>
          <w:rFonts w:hint="eastAsia" w:asciiTheme="minorEastAsia" w:hAnsiTheme="minorEastAsia" w:eastAsiaTheme="minorEastAsia"/>
          <w:b w:val="0"/>
          <w:sz w:val="28"/>
          <w:szCs w:val="28"/>
        </w:rPr>
        <w:t>项目管理情况</w:t>
      </w:r>
      <w:bookmarkEnd w:id="74"/>
      <w:bookmarkEnd w:id="75"/>
    </w:p>
    <w:p>
      <w:pPr>
        <w:spacing w:line="240" w:lineRule="auto"/>
        <w:ind w:firstLine="560" w:firstLineChars="200"/>
        <w:rPr>
          <w:rFonts w:asciiTheme="minorEastAsia" w:hAnsiTheme="minorEastAsia"/>
          <w:sz w:val="28"/>
          <w:szCs w:val="28"/>
        </w:rPr>
      </w:pPr>
      <w:bookmarkStart w:id="76" w:name="_Toc72921582"/>
      <w:bookmarkStart w:id="77" w:name="_Toc515282215"/>
      <w:r>
        <w:rPr>
          <w:rFonts w:hint="eastAsia" w:asciiTheme="minorEastAsia" w:hAnsiTheme="minorEastAsia"/>
          <w:sz w:val="28"/>
          <w:szCs w:val="28"/>
        </w:rPr>
        <w:t>通过该项目的实际实施运行，我单位认为总体效果较好，公司提供的物业服务保障较好地满足了单位正常需要，警卫安全到位，没发生任何责任性事故，办公场所安全整洁，水电设备设施运行安全，干部职工满意度较高。</w:t>
      </w:r>
    </w:p>
    <w:p>
      <w:pPr>
        <w:pStyle w:val="3"/>
        <w:spacing w:before="0" w:after="0" w:line="240" w:lineRule="auto"/>
        <w:ind w:firstLine="560" w:firstLineChars="200"/>
        <w:rPr>
          <w:rFonts w:asciiTheme="minorEastAsia" w:hAnsiTheme="minorEastAsia" w:eastAsiaTheme="minorEastAsia"/>
          <w:b w:val="0"/>
          <w:kern w:val="44"/>
          <w:sz w:val="28"/>
          <w:szCs w:val="28"/>
        </w:rPr>
      </w:pPr>
      <w:r>
        <w:rPr>
          <w:rFonts w:hint="eastAsia" w:asciiTheme="minorEastAsia" w:hAnsiTheme="minorEastAsia" w:eastAsiaTheme="minorEastAsia"/>
          <w:b w:val="0"/>
          <w:kern w:val="44"/>
          <w:sz w:val="28"/>
          <w:szCs w:val="28"/>
        </w:rPr>
        <w:t>（三）项目产出及效果评价分析</w:t>
      </w:r>
      <w:bookmarkEnd w:id="76"/>
      <w:bookmarkEnd w:id="77"/>
    </w:p>
    <w:p>
      <w:pPr>
        <w:pStyle w:val="4"/>
        <w:spacing w:before="0" w:after="0" w:line="240" w:lineRule="auto"/>
        <w:ind w:firstLine="560"/>
        <w:rPr>
          <w:rFonts w:asciiTheme="minorEastAsia" w:hAnsiTheme="minorEastAsia" w:eastAsiaTheme="minorEastAsia"/>
          <w:b w:val="0"/>
          <w:kern w:val="44"/>
          <w:sz w:val="28"/>
          <w:szCs w:val="28"/>
        </w:rPr>
      </w:pPr>
      <w:bookmarkStart w:id="78" w:name="_Toc72921583"/>
      <w:r>
        <w:rPr>
          <w:rFonts w:asciiTheme="minorEastAsia" w:hAnsiTheme="minorEastAsia" w:eastAsiaTheme="minorEastAsia"/>
          <w:b w:val="0"/>
          <w:kern w:val="44"/>
          <w:sz w:val="28"/>
          <w:szCs w:val="28"/>
        </w:rPr>
        <w:t>1.</w:t>
      </w:r>
      <w:r>
        <w:rPr>
          <w:rFonts w:hint="eastAsia" w:asciiTheme="minorEastAsia" w:hAnsiTheme="minorEastAsia" w:eastAsiaTheme="minorEastAsia"/>
          <w:b w:val="0"/>
          <w:kern w:val="44"/>
          <w:sz w:val="28"/>
          <w:szCs w:val="28"/>
        </w:rPr>
        <w:t>项目经济性分析</w:t>
      </w:r>
      <w:bookmarkEnd w:id="78"/>
    </w:p>
    <w:p>
      <w:pPr>
        <w:spacing w:line="240" w:lineRule="auto"/>
        <w:ind w:firstLine="560" w:firstLineChars="200"/>
        <w:rPr>
          <w:rFonts w:asciiTheme="minorEastAsia" w:hAnsiTheme="minorEastAsia"/>
          <w:bCs/>
          <w:sz w:val="28"/>
          <w:szCs w:val="28"/>
        </w:rPr>
      </w:pPr>
      <w:r>
        <w:rPr>
          <w:rFonts w:hint="eastAsia" w:asciiTheme="minorEastAsia" w:hAnsiTheme="minorEastAsia"/>
          <w:bCs/>
          <w:sz w:val="28"/>
          <w:szCs w:val="28"/>
        </w:rPr>
        <w:t>不适用</w:t>
      </w:r>
      <w:r>
        <w:rPr>
          <w:rFonts w:asciiTheme="minorEastAsia" w:hAnsiTheme="minorEastAsia"/>
          <w:bCs/>
          <w:sz w:val="28"/>
          <w:szCs w:val="28"/>
        </w:rPr>
        <w:t>。</w:t>
      </w:r>
    </w:p>
    <w:p>
      <w:pPr>
        <w:pStyle w:val="4"/>
        <w:spacing w:before="0" w:after="0" w:line="240" w:lineRule="auto"/>
        <w:ind w:firstLine="560"/>
        <w:rPr>
          <w:rFonts w:asciiTheme="minorEastAsia" w:hAnsiTheme="minorEastAsia" w:eastAsiaTheme="minorEastAsia"/>
          <w:b w:val="0"/>
          <w:kern w:val="44"/>
          <w:sz w:val="28"/>
          <w:szCs w:val="28"/>
        </w:rPr>
      </w:pPr>
      <w:bookmarkStart w:id="79" w:name="_Toc72921584"/>
      <w:bookmarkStart w:id="80" w:name="_Toc515282217"/>
      <w:r>
        <w:rPr>
          <w:rFonts w:asciiTheme="minorEastAsia" w:hAnsiTheme="minorEastAsia" w:eastAsiaTheme="minorEastAsia"/>
          <w:b w:val="0"/>
          <w:kern w:val="44"/>
          <w:sz w:val="28"/>
          <w:szCs w:val="28"/>
        </w:rPr>
        <w:t>2.</w:t>
      </w:r>
      <w:r>
        <w:rPr>
          <w:rFonts w:hint="eastAsia" w:asciiTheme="minorEastAsia" w:hAnsiTheme="minorEastAsia" w:eastAsiaTheme="minorEastAsia"/>
          <w:b w:val="0"/>
          <w:kern w:val="44"/>
          <w:sz w:val="28"/>
          <w:szCs w:val="28"/>
        </w:rPr>
        <w:t>项目效率性分析</w:t>
      </w:r>
      <w:bookmarkEnd w:id="79"/>
      <w:bookmarkEnd w:id="80"/>
    </w:p>
    <w:p>
      <w:pPr>
        <w:pStyle w:val="4"/>
        <w:spacing w:before="0" w:after="0" w:line="240" w:lineRule="auto"/>
        <w:ind w:firstLine="560"/>
        <w:rPr>
          <w:rFonts w:asciiTheme="minorEastAsia" w:hAnsiTheme="minorEastAsia" w:eastAsiaTheme="minorEastAsia"/>
          <w:b w:val="0"/>
          <w:sz w:val="28"/>
          <w:szCs w:val="28"/>
        </w:rPr>
      </w:pPr>
      <w:bookmarkStart w:id="81" w:name="_Toc72921585"/>
      <w:r>
        <w:rPr>
          <w:rFonts w:hint="eastAsia" w:asciiTheme="minorEastAsia" w:hAnsiTheme="minorEastAsia" w:eastAsiaTheme="minorEastAsia"/>
          <w:b w:val="0"/>
          <w:sz w:val="28"/>
          <w:szCs w:val="28"/>
        </w:rPr>
        <w:t>（</w:t>
      </w:r>
      <w:r>
        <w:rPr>
          <w:rFonts w:asciiTheme="minorEastAsia" w:hAnsiTheme="minorEastAsia" w:eastAsiaTheme="minorEastAsia"/>
          <w:b w:val="0"/>
          <w:sz w:val="28"/>
          <w:szCs w:val="28"/>
        </w:rPr>
        <w:t>1</w:t>
      </w:r>
      <w:r>
        <w:rPr>
          <w:rFonts w:hint="eastAsia" w:asciiTheme="minorEastAsia" w:hAnsiTheme="minorEastAsia" w:eastAsiaTheme="minorEastAsia"/>
          <w:b w:val="0"/>
          <w:sz w:val="28"/>
          <w:szCs w:val="28"/>
        </w:rPr>
        <w:t>）项目的实施进度</w:t>
      </w:r>
      <w:bookmarkEnd w:id="81"/>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为保证工作项目的规范、高效，北京市思想政治工作研究会将确定由主管处室——机关办公室重点负责，在会领导统一指导监督下，采取在政府采购集中采购目录中选择合适公司企业竞标、择优购买服务的方法，请专业公司专业人员实施单位物业保障服务。</w:t>
      </w:r>
    </w:p>
    <w:p>
      <w:pPr>
        <w:spacing w:line="240" w:lineRule="auto"/>
        <w:ind w:firstLine="560" w:firstLineChars="200"/>
        <w:rPr>
          <w:rFonts w:asciiTheme="minorEastAsia" w:hAnsiTheme="minorEastAsia"/>
          <w:color w:val="auto"/>
          <w:sz w:val="28"/>
          <w:szCs w:val="28"/>
        </w:rPr>
      </w:pPr>
      <w:r>
        <w:rPr>
          <w:rFonts w:hint="eastAsia" w:asciiTheme="minorEastAsia" w:hAnsiTheme="minorEastAsia"/>
          <w:sz w:val="28"/>
          <w:szCs w:val="28"/>
        </w:rPr>
        <w:t>物业管理公司能够严格合同相关规定，每日进行常规性的卫生保洁、基础设施日常维护、保安及秩序管理。充分发挥了物业服务公司的正规化管理优势，使18号院建立起了良好的工作秩序</w:t>
      </w:r>
      <w:r>
        <w:rPr>
          <w:rFonts w:asciiTheme="minorEastAsia" w:hAnsiTheme="minorEastAsia"/>
          <w:sz w:val="28"/>
          <w:szCs w:val="28"/>
        </w:rPr>
        <w:t>，</w:t>
      </w:r>
      <w:r>
        <w:rPr>
          <w:rFonts w:hint="eastAsia" w:asciiTheme="minorEastAsia" w:hAnsiTheme="minorEastAsia"/>
          <w:sz w:val="28"/>
          <w:szCs w:val="28"/>
        </w:rPr>
        <w:t>促进了单位整体积极健康发展。</w:t>
      </w:r>
      <w:r>
        <w:rPr>
          <w:rFonts w:hint="eastAsia" w:asciiTheme="minorEastAsia" w:hAnsiTheme="minorEastAsia"/>
          <w:color w:val="auto"/>
          <w:sz w:val="28"/>
          <w:szCs w:val="28"/>
        </w:rPr>
        <w:t>特别是在疫情防控期间，能严格人员进出，不允许无关人员进入办公区域，每天坚持对院内工作人员进行体温检测，确保不带病上班；每天坚持对公共区域消杀，确保了18号院的疫情防控安全。</w:t>
      </w:r>
    </w:p>
    <w:p>
      <w:pPr>
        <w:pStyle w:val="4"/>
        <w:spacing w:before="0" w:after="0" w:line="240" w:lineRule="auto"/>
        <w:ind w:firstLine="560"/>
        <w:rPr>
          <w:rFonts w:asciiTheme="minorEastAsia" w:hAnsiTheme="minorEastAsia" w:eastAsiaTheme="minorEastAsia"/>
          <w:b w:val="0"/>
          <w:sz w:val="28"/>
          <w:szCs w:val="28"/>
        </w:rPr>
      </w:pPr>
      <w:bookmarkStart w:id="82" w:name="_Toc72921586"/>
      <w:r>
        <w:rPr>
          <w:rFonts w:hint="eastAsia" w:asciiTheme="minorEastAsia" w:hAnsiTheme="minorEastAsia" w:eastAsiaTheme="minorEastAsia"/>
          <w:b w:val="0"/>
          <w:sz w:val="28"/>
          <w:szCs w:val="28"/>
        </w:rPr>
        <w:t>（</w:t>
      </w:r>
      <w:r>
        <w:rPr>
          <w:rFonts w:asciiTheme="minorEastAsia" w:hAnsiTheme="minorEastAsia" w:eastAsiaTheme="minorEastAsia"/>
          <w:b w:val="0"/>
          <w:sz w:val="28"/>
          <w:szCs w:val="28"/>
        </w:rPr>
        <w:t>2</w:t>
      </w:r>
      <w:r>
        <w:rPr>
          <w:rFonts w:hint="eastAsia" w:asciiTheme="minorEastAsia" w:hAnsiTheme="minorEastAsia" w:eastAsiaTheme="minorEastAsia"/>
          <w:b w:val="0"/>
          <w:sz w:val="28"/>
          <w:szCs w:val="28"/>
        </w:rPr>
        <w:t>）项目完成质量</w:t>
      </w:r>
      <w:bookmarkEnd w:id="82"/>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该项目实施体现了物业服务公司的正规化管理优势，使18号院建立起了良好的工作秩序</w:t>
      </w:r>
      <w:r>
        <w:rPr>
          <w:rFonts w:asciiTheme="minorEastAsia" w:hAnsiTheme="minorEastAsia"/>
          <w:sz w:val="28"/>
          <w:szCs w:val="28"/>
        </w:rPr>
        <w:t>，</w:t>
      </w:r>
      <w:r>
        <w:rPr>
          <w:rFonts w:hint="eastAsia" w:asciiTheme="minorEastAsia" w:hAnsiTheme="minorEastAsia"/>
          <w:sz w:val="28"/>
          <w:szCs w:val="28"/>
        </w:rPr>
        <w:t>促进了单位整体积极健康发展。在职职工与服务人员双方的</w:t>
      </w:r>
      <w:r>
        <w:rPr>
          <w:rFonts w:asciiTheme="minorEastAsia" w:hAnsiTheme="minorEastAsia"/>
          <w:sz w:val="28"/>
          <w:szCs w:val="28"/>
        </w:rPr>
        <w:t>满意度</w:t>
      </w:r>
      <w:r>
        <w:rPr>
          <w:rFonts w:hint="eastAsia" w:asciiTheme="minorEastAsia" w:hAnsiTheme="minorEastAsia"/>
          <w:sz w:val="28"/>
          <w:szCs w:val="28"/>
        </w:rPr>
        <w:t>较高</w:t>
      </w:r>
      <w:r>
        <w:rPr>
          <w:rFonts w:asciiTheme="minorEastAsia" w:hAnsiTheme="minorEastAsia"/>
          <w:sz w:val="28"/>
          <w:szCs w:val="28"/>
        </w:rPr>
        <w:t>，</w:t>
      </w:r>
      <w:r>
        <w:rPr>
          <w:rFonts w:hint="eastAsia" w:asciiTheme="minorEastAsia" w:hAnsiTheme="minorEastAsia"/>
          <w:sz w:val="28"/>
          <w:szCs w:val="28"/>
        </w:rPr>
        <w:t>物业服务管理公司的服务也得到了大家认可。</w:t>
      </w:r>
    </w:p>
    <w:p>
      <w:pPr>
        <w:pStyle w:val="4"/>
        <w:spacing w:before="0" w:after="0" w:line="240" w:lineRule="auto"/>
        <w:ind w:firstLine="560"/>
        <w:rPr>
          <w:rFonts w:asciiTheme="minorEastAsia" w:hAnsiTheme="minorEastAsia" w:eastAsiaTheme="minorEastAsia"/>
          <w:b w:val="0"/>
          <w:kern w:val="44"/>
          <w:sz w:val="28"/>
          <w:szCs w:val="28"/>
        </w:rPr>
      </w:pPr>
      <w:r>
        <w:rPr>
          <w:rFonts w:hint="eastAsia" w:asciiTheme="minorEastAsia" w:hAnsiTheme="minorEastAsia" w:eastAsiaTheme="minorEastAsia"/>
          <w:b w:val="0"/>
          <w:kern w:val="44"/>
          <w:sz w:val="28"/>
          <w:szCs w:val="28"/>
        </w:rPr>
        <w:t>3</w:t>
      </w:r>
      <w:r>
        <w:rPr>
          <w:rFonts w:asciiTheme="minorEastAsia" w:hAnsiTheme="minorEastAsia" w:eastAsiaTheme="minorEastAsia"/>
          <w:b w:val="0"/>
          <w:kern w:val="44"/>
          <w:sz w:val="28"/>
          <w:szCs w:val="28"/>
        </w:rPr>
        <w:t>.</w:t>
      </w:r>
      <w:r>
        <w:rPr>
          <w:rFonts w:hint="eastAsia" w:asciiTheme="minorEastAsia" w:hAnsiTheme="minorEastAsia" w:eastAsiaTheme="minorEastAsia"/>
          <w:b w:val="0"/>
          <w:kern w:val="44"/>
          <w:sz w:val="28"/>
          <w:szCs w:val="28"/>
        </w:rPr>
        <w:t>项目成本控制分析</w:t>
      </w:r>
    </w:p>
    <w:p>
      <w:pPr>
        <w:spacing w:line="240" w:lineRule="auto"/>
        <w:ind w:firstLine="560" w:firstLineChars="200"/>
        <w:rPr>
          <w:rFonts w:asciiTheme="minorEastAsia" w:hAnsiTheme="minorEastAsia"/>
          <w:color w:val="auto"/>
          <w:sz w:val="28"/>
          <w:szCs w:val="28"/>
        </w:rPr>
      </w:pPr>
      <w:r>
        <w:rPr>
          <w:rFonts w:hint="eastAsia" w:asciiTheme="minorEastAsia" w:hAnsiTheme="minorEastAsia"/>
          <w:color w:val="auto"/>
          <w:sz w:val="28"/>
          <w:szCs w:val="28"/>
        </w:rPr>
        <w:t>该项目预算3</w:t>
      </w:r>
      <w:r>
        <w:rPr>
          <w:rFonts w:asciiTheme="minorEastAsia" w:hAnsiTheme="minorEastAsia"/>
          <w:color w:val="auto"/>
          <w:sz w:val="28"/>
          <w:szCs w:val="28"/>
        </w:rPr>
        <w:t>2</w:t>
      </w:r>
      <w:r>
        <w:rPr>
          <w:rFonts w:hint="eastAsia" w:asciiTheme="minorEastAsia" w:hAnsiTheme="minorEastAsia"/>
          <w:color w:val="auto"/>
          <w:sz w:val="28"/>
          <w:szCs w:val="28"/>
        </w:rPr>
        <w:t>万元，项目实际支出3</w:t>
      </w:r>
      <w:r>
        <w:rPr>
          <w:rFonts w:hint="eastAsia" w:asciiTheme="minorEastAsia" w:hAnsiTheme="minorEastAsia"/>
          <w:color w:val="auto"/>
          <w:sz w:val="28"/>
          <w:szCs w:val="28"/>
          <w:lang w:val="en-US" w:eastAsia="zh-CN"/>
        </w:rPr>
        <w:t>1.83</w:t>
      </w:r>
      <w:r>
        <w:rPr>
          <w:rFonts w:hint="eastAsia" w:asciiTheme="minorEastAsia" w:hAnsiTheme="minorEastAsia"/>
          <w:color w:val="auto"/>
          <w:sz w:val="28"/>
          <w:szCs w:val="28"/>
        </w:rPr>
        <w:t>万元，有效控制了项目成本。</w:t>
      </w:r>
    </w:p>
    <w:p>
      <w:pPr>
        <w:pStyle w:val="4"/>
        <w:spacing w:before="0" w:after="0" w:line="240" w:lineRule="auto"/>
        <w:ind w:firstLine="560"/>
        <w:rPr>
          <w:rFonts w:asciiTheme="minorEastAsia" w:hAnsiTheme="minorEastAsia" w:eastAsiaTheme="minorEastAsia"/>
          <w:b w:val="0"/>
          <w:kern w:val="44"/>
          <w:sz w:val="28"/>
          <w:szCs w:val="28"/>
        </w:rPr>
      </w:pPr>
      <w:bookmarkStart w:id="83" w:name="_Toc72921587"/>
      <w:bookmarkStart w:id="84" w:name="_Toc515282218"/>
      <w:r>
        <w:rPr>
          <w:rFonts w:asciiTheme="minorEastAsia" w:hAnsiTheme="minorEastAsia" w:eastAsiaTheme="minorEastAsia"/>
          <w:b w:val="0"/>
          <w:kern w:val="44"/>
          <w:sz w:val="28"/>
          <w:szCs w:val="28"/>
        </w:rPr>
        <w:t>4.</w:t>
      </w:r>
      <w:r>
        <w:rPr>
          <w:rFonts w:hint="eastAsia" w:asciiTheme="minorEastAsia" w:hAnsiTheme="minorEastAsia" w:eastAsiaTheme="minorEastAsia"/>
          <w:b w:val="0"/>
          <w:kern w:val="44"/>
          <w:sz w:val="28"/>
          <w:szCs w:val="28"/>
        </w:rPr>
        <w:t>项目效益性分析</w:t>
      </w:r>
      <w:bookmarkEnd w:id="83"/>
      <w:bookmarkEnd w:id="84"/>
    </w:p>
    <w:p>
      <w:pPr>
        <w:pStyle w:val="4"/>
        <w:spacing w:before="0" w:after="0" w:line="240" w:lineRule="auto"/>
        <w:ind w:firstLine="560"/>
        <w:rPr>
          <w:rFonts w:asciiTheme="minorEastAsia" w:hAnsiTheme="minorEastAsia" w:eastAsiaTheme="minorEastAsia"/>
          <w:b w:val="0"/>
          <w:sz w:val="28"/>
          <w:szCs w:val="28"/>
        </w:rPr>
      </w:pPr>
      <w:r>
        <w:rPr>
          <w:rFonts w:hint="eastAsia" w:asciiTheme="minorEastAsia" w:hAnsiTheme="minorEastAsia" w:eastAsiaTheme="minorEastAsia"/>
          <w:b w:val="0"/>
          <w:sz w:val="28"/>
          <w:szCs w:val="28"/>
        </w:rPr>
        <w:t>（</w:t>
      </w:r>
      <w:r>
        <w:rPr>
          <w:rFonts w:asciiTheme="minorEastAsia" w:hAnsiTheme="minorEastAsia" w:eastAsiaTheme="minorEastAsia"/>
          <w:b w:val="0"/>
          <w:sz w:val="28"/>
          <w:szCs w:val="28"/>
        </w:rPr>
        <w:t>1</w:t>
      </w:r>
      <w:r>
        <w:rPr>
          <w:rFonts w:hint="eastAsia" w:asciiTheme="minorEastAsia" w:hAnsiTheme="minorEastAsia" w:eastAsiaTheme="minorEastAsia"/>
          <w:b w:val="0"/>
          <w:sz w:val="28"/>
          <w:szCs w:val="28"/>
        </w:rPr>
        <w:t>）项目预期目标完成情况</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该项目按照上级政府采购规定要求，进一步规范了单位物业管理，提高了物业服务保障水平，促进了单位全面建设，提升了工作质量，绩效目标基本完成。</w:t>
      </w:r>
    </w:p>
    <w:p>
      <w:pPr>
        <w:pStyle w:val="4"/>
        <w:spacing w:before="0" w:after="0" w:line="240" w:lineRule="auto"/>
        <w:ind w:firstLine="560"/>
        <w:rPr>
          <w:rFonts w:asciiTheme="minorEastAsia" w:hAnsiTheme="minorEastAsia" w:eastAsiaTheme="minorEastAsia"/>
          <w:b w:val="0"/>
          <w:sz w:val="28"/>
          <w:szCs w:val="28"/>
        </w:rPr>
      </w:pPr>
      <w:r>
        <w:rPr>
          <w:rFonts w:hint="eastAsia" w:asciiTheme="minorEastAsia" w:hAnsiTheme="minorEastAsia" w:eastAsiaTheme="minorEastAsia"/>
          <w:b w:val="0"/>
          <w:sz w:val="28"/>
          <w:szCs w:val="28"/>
        </w:rPr>
        <w:t>（2）项目可持续影响</w:t>
      </w: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项目实施解决了长期用工不完善、物业服务质量不高等问题，提高了院内安全与清洁卫生，保持了良好的工作秩序。</w:t>
      </w:r>
    </w:p>
    <w:p>
      <w:pPr>
        <w:pStyle w:val="4"/>
        <w:spacing w:before="0" w:after="0" w:line="240" w:lineRule="auto"/>
        <w:ind w:firstLine="560"/>
        <w:rPr>
          <w:rFonts w:asciiTheme="minorEastAsia" w:hAnsiTheme="minorEastAsia" w:eastAsiaTheme="minorEastAsia"/>
          <w:b w:val="0"/>
          <w:sz w:val="28"/>
          <w:szCs w:val="28"/>
        </w:rPr>
      </w:pPr>
      <w:r>
        <w:rPr>
          <w:rFonts w:hint="eastAsia" w:asciiTheme="minorEastAsia" w:hAnsiTheme="minorEastAsia" w:eastAsiaTheme="minorEastAsia"/>
          <w:b w:val="0"/>
          <w:sz w:val="28"/>
          <w:szCs w:val="28"/>
        </w:rPr>
        <w:t>（3）服务对象满意度</w:t>
      </w:r>
    </w:p>
    <w:p>
      <w:pPr>
        <w:spacing w:line="240" w:lineRule="auto"/>
        <w:ind w:firstLine="560"/>
        <w:rPr>
          <w:rFonts w:asciiTheme="minorEastAsia" w:hAnsiTheme="minorEastAsia"/>
          <w:sz w:val="28"/>
          <w:szCs w:val="28"/>
        </w:rPr>
      </w:pPr>
      <w:bookmarkStart w:id="85" w:name="_Toc72921588"/>
      <w:bookmarkStart w:id="86" w:name="_Toc515282219"/>
      <w:r>
        <w:rPr>
          <w:rFonts w:hint="eastAsia" w:asciiTheme="minorEastAsia" w:hAnsiTheme="minorEastAsia"/>
          <w:sz w:val="28"/>
          <w:szCs w:val="28"/>
        </w:rPr>
        <w:t>市政研会物业管理服务项目绩效目标设定成服务对象满意度大于80%，达到了预期目标设定要求</w:t>
      </w:r>
      <w:r>
        <w:rPr>
          <w:rFonts w:asciiTheme="minorEastAsia" w:hAnsiTheme="minorEastAsia"/>
          <w:sz w:val="28"/>
          <w:szCs w:val="28"/>
        </w:rPr>
        <w:t>。</w:t>
      </w:r>
    </w:p>
    <w:bookmarkEnd w:id="85"/>
    <w:bookmarkEnd w:id="86"/>
    <w:p>
      <w:pPr>
        <w:pStyle w:val="12"/>
        <w:spacing w:line="240" w:lineRule="auto"/>
        <w:ind w:firstLine="560"/>
        <w:outlineLvl w:val="0"/>
        <w:rPr>
          <w:rFonts w:asciiTheme="minorEastAsia" w:hAnsiTheme="minorEastAsia" w:eastAsiaTheme="minorEastAsia"/>
          <w:kern w:val="44"/>
          <w:szCs w:val="28"/>
        </w:rPr>
      </w:pPr>
      <w:bookmarkStart w:id="87" w:name="_Toc515282220"/>
      <w:bookmarkStart w:id="88" w:name="_Toc72921592"/>
      <w:r>
        <w:rPr>
          <w:rFonts w:hint="eastAsia" w:asciiTheme="minorEastAsia" w:hAnsiTheme="minorEastAsia" w:eastAsiaTheme="minorEastAsia"/>
          <w:szCs w:val="28"/>
        </w:rPr>
        <w:t>五、问题</w:t>
      </w:r>
      <w:bookmarkEnd w:id="87"/>
      <w:bookmarkEnd w:id="88"/>
    </w:p>
    <w:p>
      <w:pPr>
        <w:pStyle w:val="3"/>
        <w:spacing w:before="0" w:after="0" w:line="240" w:lineRule="auto"/>
        <w:rPr>
          <w:rFonts w:asciiTheme="minorEastAsia" w:hAnsiTheme="minorEastAsia" w:eastAsiaTheme="minorEastAsia"/>
          <w:b w:val="0"/>
          <w:sz w:val="28"/>
          <w:szCs w:val="28"/>
        </w:rPr>
      </w:pPr>
      <w:bookmarkStart w:id="89" w:name="_Toc10133418"/>
      <w:bookmarkStart w:id="90" w:name="_Toc72921596"/>
      <w:r>
        <w:rPr>
          <w:rFonts w:hint="eastAsia" w:asciiTheme="minorEastAsia" w:hAnsiTheme="minorEastAsia" w:eastAsiaTheme="minorEastAsia"/>
          <w:b w:val="0"/>
          <w:sz w:val="28"/>
          <w:szCs w:val="28"/>
        </w:rPr>
        <w:t>（一）合同</w:t>
      </w:r>
      <w:r>
        <w:rPr>
          <w:rFonts w:asciiTheme="minorEastAsia" w:hAnsiTheme="minorEastAsia" w:eastAsiaTheme="minorEastAsia"/>
          <w:b w:val="0"/>
          <w:sz w:val="28"/>
          <w:szCs w:val="28"/>
        </w:rPr>
        <w:t>管理制度</w:t>
      </w:r>
      <w:r>
        <w:rPr>
          <w:rFonts w:hint="eastAsia" w:asciiTheme="minorEastAsia" w:hAnsiTheme="minorEastAsia" w:eastAsiaTheme="minorEastAsia"/>
          <w:b w:val="0"/>
          <w:sz w:val="28"/>
          <w:szCs w:val="28"/>
        </w:rPr>
        <w:t>有待</w:t>
      </w:r>
      <w:r>
        <w:rPr>
          <w:rFonts w:asciiTheme="minorEastAsia" w:hAnsiTheme="minorEastAsia" w:eastAsiaTheme="minorEastAsia"/>
          <w:b w:val="0"/>
          <w:sz w:val="28"/>
          <w:szCs w:val="28"/>
        </w:rPr>
        <w:t>修订</w:t>
      </w:r>
      <w:bookmarkEnd w:id="89"/>
      <w:bookmarkEnd w:id="90"/>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合同管理</w:t>
      </w:r>
      <w:r>
        <w:rPr>
          <w:rFonts w:asciiTheme="minorEastAsia" w:hAnsiTheme="minorEastAsia"/>
          <w:sz w:val="28"/>
          <w:szCs w:val="28"/>
        </w:rPr>
        <w:t>制度缺少委托授权管理规定</w:t>
      </w:r>
      <w:r>
        <w:rPr>
          <w:rFonts w:hint="eastAsia" w:asciiTheme="minorEastAsia" w:hAnsiTheme="minorEastAsia"/>
          <w:sz w:val="28"/>
          <w:szCs w:val="28"/>
        </w:rPr>
        <w:t>或</w:t>
      </w:r>
      <w:r>
        <w:rPr>
          <w:rFonts w:asciiTheme="minorEastAsia" w:hAnsiTheme="minorEastAsia"/>
          <w:sz w:val="28"/>
          <w:szCs w:val="28"/>
        </w:rPr>
        <w:t>委托授权管理制度。</w:t>
      </w:r>
    </w:p>
    <w:p>
      <w:pPr>
        <w:pStyle w:val="12"/>
        <w:spacing w:line="240" w:lineRule="auto"/>
        <w:ind w:firstLine="560"/>
        <w:outlineLvl w:val="0"/>
        <w:rPr>
          <w:rFonts w:asciiTheme="minorEastAsia" w:hAnsiTheme="minorEastAsia" w:eastAsiaTheme="minorEastAsia"/>
          <w:szCs w:val="28"/>
        </w:rPr>
      </w:pPr>
      <w:bookmarkStart w:id="91" w:name="_Toc515282224"/>
      <w:bookmarkStart w:id="92" w:name="_Toc72921597"/>
      <w:r>
        <w:rPr>
          <w:rFonts w:hint="eastAsia" w:asciiTheme="minorEastAsia" w:hAnsiTheme="minorEastAsia" w:eastAsiaTheme="minorEastAsia"/>
          <w:szCs w:val="28"/>
        </w:rPr>
        <w:t>六、建议</w:t>
      </w:r>
      <w:bookmarkEnd w:id="91"/>
      <w:bookmarkEnd w:id="92"/>
    </w:p>
    <w:p>
      <w:pPr>
        <w:pStyle w:val="3"/>
        <w:spacing w:before="0" w:after="0" w:line="240" w:lineRule="auto"/>
        <w:rPr>
          <w:rFonts w:asciiTheme="minorEastAsia" w:hAnsiTheme="minorEastAsia" w:eastAsiaTheme="minorEastAsia"/>
          <w:b w:val="0"/>
          <w:sz w:val="28"/>
          <w:szCs w:val="28"/>
        </w:rPr>
      </w:pPr>
      <w:bookmarkStart w:id="93" w:name="_Toc72921601"/>
      <w:bookmarkStart w:id="94" w:name="_Toc10133424"/>
      <w:r>
        <w:rPr>
          <w:rFonts w:hint="eastAsia" w:asciiTheme="minorEastAsia" w:hAnsiTheme="minorEastAsia" w:eastAsiaTheme="minorEastAsia"/>
          <w:b w:val="0"/>
          <w:sz w:val="28"/>
          <w:szCs w:val="28"/>
        </w:rPr>
        <w:t>（一）补充</w:t>
      </w:r>
      <w:r>
        <w:rPr>
          <w:rFonts w:asciiTheme="minorEastAsia" w:hAnsiTheme="minorEastAsia" w:eastAsiaTheme="minorEastAsia"/>
          <w:b w:val="0"/>
          <w:sz w:val="28"/>
          <w:szCs w:val="28"/>
        </w:rPr>
        <w:t>完善合同管理制度</w:t>
      </w:r>
      <w:bookmarkEnd w:id="93"/>
      <w:bookmarkEnd w:id="94"/>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结合市政研会</w:t>
      </w:r>
      <w:r>
        <w:rPr>
          <w:rFonts w:asciiTheme="minorEastAsia" w:hAnsiTheme="minorEastAsia"/>
          <w:sz w:val="28"/>
          <w:szCs w:val="28"/>
        </w:rPr>
        <w:t>的实际情况，补充完善合同管理制度，规范合同</w:t>
      </w:r>
      <w:r>
        <w:rPr>
          <w:rFonts w:hint="eastAsia" w:asciiTheme="minorEastAsia" w:hAnsiTheme="minorEastAsia"/>
          <w:sz w:val="28"/>
          <w:szCs w:val="28"/>
        </w:rPr>
        <w:t>授权</w:t>
      </w:r>
      <w:r>
        <w:rPr>
          <w:rFonts w:asciiTheme="minorEastAsia" w:hAnsiTheme="minorEastAsia"/>
          <w:sz w:val="28"/>
          <w:szCs w:val="28"/>
        </w:rPr>
        <w:t>审批管理。</w:t>
      </w:r>
    </w:p>
    <w:p>
      <w:pPr>
        <w:pStyle w:val="12"/>
        <w:spacing w:line="240" w:lineRule="auto"/>
        <w:ind w:firstLine="560"/>
        <w:outlineLvl w:val="0"/>
        <w:rPr>
          <w:rFonts w:asciiTheme="minorEastAsia" w:hAnsiTheme="minorEastAsia" w:eastAsiaTheme="minorEastAsia"/>
          <w:kern w:val="44"/>
          <w:szCs w:val="28"/>
        </w:rPr>
      </w:pPr>
      <w:bookmarkStart w:id="95" w:name="_Toc515282228"/>
      <w:bookmarkStart w:id="96" w:name="_Toc72921602"/>
      <w:r>
        <w:rPr>
          <w:rFonts w:hint="eastAsia" w:asciiTheme="minorEastAsia" w:hAnsiTheme="minorEastAsia" w:eastAsiaTheme="minorEastAsia"/>
          <w:kern w:val="44"/>
          <w:szCs w:val="28"/>
        </w:rPr>
        <w:t>七、附件</w:t>
      </w:r>
      <w:bookmarkEnd w:id="95"/>
      <w:bookmarkEnd w:id="96"/>
    </w:p>
    <w:p>
      <w:pPr>
        <w:spacing w:line="240" w:lineRule="auto"/>
        <w:ind w:firstLine="560" w:firstLineChars="200"/>
        <w:rPr>
          <w:rFonts w:asciiTheme="minorEastAsia" w:hAnsiTheme="minorEastAsia"/>
          <w:kern w:val="44"/>
          <w:sz w:val="28"/>
          <w:szCs w:val="28"/>
        </w:rPr>
      </w:pPr>
      <w:r>
        <w:rPr>
          <w:rFonts w:hint="eastAsia" w:asciiTheme="minorEastAsia" w:hAnsiTheme="minorEastAsia"/>
          <w:kern w:val="44"/>
          <w:sz w:val="28"/>
          <w:szCs w:val="28"/>
        </w:rPr>
        <w:t>附件</w:t>
      </w:r>
      <w:r>
        <w:rPr>
          <w:rFonts w:asciiTheme="minorEastAsia" w:hAnsiTheme="minorEastAsia"/>
          <w:kern w:val="44"/>
          <w:sz w:val="28"/>
          <w:szCs w:val="28"/>
        </w:rPr>
        <w:t>1.</w:t>
      </w:r>
      <w:r>
        <w:rPr>
          <w:rFonts w:hint="eastAsia" w:asciiTheme="minorEastAsia" w:hAnsiTheme="minorEastAsia"/>
          <w:sz w:val="28"/>
          <w:szCs w:val="28"/>
        </w:rPr>
        <w:t>市政研会物业管理服务项目</w:t>
      </w:r>
      <w:r>
        <w:rPr>
          <w:rFonts w:hint="eastAsia" w:asciiTheme="minorEastAsia" w:hAnsiTheme="minorEastAsia"/>
          <w:kern w:val="44"/>
          <w:sz w:val="28"/>
          <w:szCs w:val="28"/>
        </w:rPr>
        <w:t>支出绩效自评表</w:t>
      </w:r>
    </w:p>
    <w:p>
      <w:pPr>
        <w:spacing w:line="240" w:lineRule="auto"/>
        <w:ind w:firstLine="560" w:firstLineChars="200"/>
        <w:rPr>
          <w:rFonts w:asciiTheme="minorEastAsia" w:hAnsiTheme="minorEastAsia"/>
          <w:sz w:val="28"/>
          <w:szCs w:val="28"/>
        </w:rPr>
      </w:pPr>
    </w:p>
    <w:p>
      <w:pPr>
        <w:spacing w:line="240" w:lineRule="auto"/>
        <w:ind w:firstLine="560" w:firstLineChars="200"/>
        <w:rPr>
          <w:rFonts w:asciiTheme="minorEastAsia" w:hAnsiTheme="minorEastAsia"/>
          <w:sz w:val="28"/>
          <w:szCs w:val="28"/>
        </w:rPr>
      </w:pPr>
    </w:p>
    <w:p>
      <w:pPr>
        <w:spacing w:line="240" w:lineRule="auto"/>
        <w:ind w:firstLine="560" w:firstLineChars="200"/>
        <w:rPr>
          <w:rFonts w:asciiTheme="minorEastAsia" w:hAnsiTheme="minorEastAsia"/>
          <w:sz w:val="28"/>
          <w:szCs w:val="28"/>
        </w:rPr>
        <w:sectPr>
          <w:footerReference r:id="rId3" w:type="default"/>
          <w:pgSz w:w="11906" w:h="16838"/>
          <w:pgMar w:top="1440" w:right="1800" w:bottom="1440" w:left="1800" w:header="851" w:footer="992" w:gutter="0"/>
          <w:pgNumType w:start="0"/>
          <w:cols w:space="425" w:num="1"/>
          <w:titlePg/>
          <w:docGrid w:type="lines" w:linePitch="312" w:charSpace="0"/>
        </w:sectPr>
      </w:pPr>
    </w:p>
    <w:p>
      <w:pPr>
        <w:spacing w:line="240" w:lineRule="auto"/>
        <w:ind w:firstLine="560" w:firstLineChars="200"/>
        <w:rPr>
          <w:rFonts w:asciiTheme="minorEastAsia" w:hAnsiTheme="minorEastAsia"/>
          <w:sz w:val="28"/>
          <w:szCs w:val="28"/>
        </w:rPr>
      </w:pPr>
      <w:r>
        <w:rPr>
          <w:rFonts w:hint="eastAsia" w:asciiTheme="minorEastAsia" w:hAnsiTheme="minorEastAsia"/>
          <w:sz w:val="28"/>
          <w:szCs w:val="28"/>
        </w:rPr>
        <w:t>附件：</w:t>
      </w:r>
    </w:p>
    <w:p>
      <w:pPr>
        <w:spacing w:line="240" w:lineRule="auto"/>
        <w:ind w:firstLine="562" w:firstLineChars="200"/>
        <w:jc w:val="center"/>
        <w:rPr>
          <w:rFonts w:asciiTheme="minorEastAsia" w:hAnsiTheme="minorEastAsia"/>
          <w:b/>
          <w:bCs/>
          <w:sz w:val="28"/>
          <w:szCs w:val="28"/>
        </w:rPr>
      </w:pPr>
      <w:r>
        <w:rPr>
          <w:rFonts w:hint="eastAsia" w:asciiTheme="minorEastAsia" w:hAnsiTheme="minorEastAsia"/>
          <w:b/>
          <w:bCs/>
          <w:sz w:val="28"/>
          <w:szCs w:val="28"/>
        </w:rPr>
        <w:t>项目支出绩效目标表</w:t>
      </w:r>
    </w:p>
    <w:tbl>
      <w:tblPr>
        <w:tblStyle w:val="15"/>
        <w:tblW w:w="130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8"/>
        <w:gridCol w:w="1080"/>
        <w:gridCol w:w="1080"/>
        <w:gridCol w:w="2338"/>
        <w:gridCol w:w="1529"/>
        <w:gridCol w:w="465"/>
        <w:gridCol w:w="1395"/>
        <w:gridCol w:w="1080"/>
        <w:gridCol w:w="1079"/>
        <w:gridCol w:w="165"/>
        <w:gridCol w:w="1080"/>
        <w:gridCol w:w="6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项目名称</w:t>
            </w:r>
          </w:p>
        </w:tc>
        <w:tc>
          <w:tcPr>
            <w:tcW w:w="976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北京市思想政治工作研究会物业服务管理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主管部门</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北京市思想政治工作研究会</w:t>
            </w:r>
          </w:p>
        </w:tc>
        <w:tc>
          <w:tcPr>
            <w:tcW w:w="40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实施单位</w:t>
            </w:r>
            <w:r>
              <w:rPr>
                <w:rStyle w:val="30"/>
                <w:lang w:val="en-US" w:eastAsia="zh-CN" w:bidi="ar"/>
              </w:rPr>
              <w:t>：市政研会办公室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项目负责人</w:t>
            </w:r>
          </w:p>
        </w:tc>
        <w:tc>
          <w:tcPr>
            <w:tcW w:w="5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许清、张旭平</w:t>
            </w:r>
          </w:p>
        </w:tc>
        <w:tc>
          <w:tcPr>
            <w:tcW w:w="40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联系电话：66089806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项目资金（万元）</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年初预算数</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全面预算数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全年执行数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分值</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年度资金总额</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99.46%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w:t>
            </w:r>
            <w:r>
              <w:rPr>
                <w:rStyle w:val="30"/>
                <w:lang w:val="en-US" w:eastAsia="zh-CN" w:bidi="ar"/>
              </w:rPr>
              <w:t>其中：当年财政拨款</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99.46%</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上年结转资金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其他资金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年度总体目标</w:t>
            </w:r>
          </w:p>
        </w:tc>
        <w:tc>
          <w:tcPr>
            <w:tcW w:w="78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预期目标</w:t>
            </w:r>
          </w:p>
        </w:tc>
        <w:tc>
          <w:tcPr>
            <w:tcW w:w="40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78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按照上级政府采购规定要求，进一步规范单位物业管理，提高物业服务保障水平，促进单位全面建设，提升工作质量。</w:t>
            </w:r>
          </w:p>
        </w:tc>
        <w:tc>
          <w:tcPr>
            <w:tcW w:w="40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进一步规范了单位物业管理，提高了物业服务保障水平，促进了单位全面建设，提升了工作质量，绩效目标基本完成。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绩效指标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二级指标</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年度指标值</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实际完成</w:t>
            </w:r>
            <w:r>
              <w:rPr>
                <w:rStyle w:val="30"/>
                <w:lang w:val="en-US" w:eastAsia="zh-CN" w:bidi="ar"/>
              </w:rPr>
              <w:t>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分值</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得分</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产出指标（50分）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数量指标(15)</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按照项目内容要求和实际工作需求，完成规定内容</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安全值班到位，保洁工作到位。</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安全值班、保洁工均已到位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对物业保障场所按要求实施保障</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物业服务范围办公楼、临时宿舍楼、配楼、院区场所实施保障</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对办公楼、临时宿舍楼、配楼、院区均实施保障</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质量指标(15)</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落实政府采购标准，按要求高质量完成工作</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无安全事故和脱岗现象</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全年未出现安全事故和脱岗现象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无明显缺欠，日常检查合格率＞90%</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全年无明显缺项，日常检查合格率＞90%%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9"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时效指标(10)</w:t>
            </w:r>
          </w:p>
        </w:tc>
        <w:tc>
          <w:tcPr>
            <w:tcW w:w="234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按照工作计划和日常需求，完成年度服务保障工作</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按计划完成每日、每周、每月和年度计划</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按时完成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成本指标（10)</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有效控制成本情况</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32万元</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实际支出31.83万元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9.95</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经济效益指标(5)</w:t>
            </w:r>
          </w:p>
        </w:tc>
        <w:tc>
          <w:tcPr>
            <w:tcW w:w="23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不适用</w:t>
            </w:r>
          </w:p>
        </w:tc>
        <w:tc>
          <w:tcPr>
            <w:tcW w:w="199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restart"/>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4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71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71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社会效益指标(10)</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管理规范，热情周到，维护和提升单位形象良好</w:t>
            </w:r>
          </w:p>
        </w:tc>
        <w:tc>
          <w:tcPr>
            <w:tcW w:w="1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服务场所安全无事故，单位正常工作保障良好</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物业服务使服务场所安全无事故，单位正常工作保障良好</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7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7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生态效益指标(10)</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不适用</w:t>
            </w:r>
          </w:p>
        </w:tc>
        <w:tc>
          <w:tcPr>
            <w:tcW w:w="1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7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7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可持续影响指标（5）</w:t>
            </w:r>
          </w:p>
        </w:tc>
        <w:tc>
          <w:tcPr>
            <w:tcW w:w="23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保障有力</w:t>
            </w:r>
          </w:p>
        </w:tc>
        <w:tc>
          <w:tcPr>
            <w:tcW w:w="199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4.38528</w:t>
            </w:r>
          </w:p>
        </w:tc>
        <w:tc>
          <w:tcPr>
            <w:tcW w:w="139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4.38528</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24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71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71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服务对象满意度指标（10）</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对象调查满意度</w:t>
            </w:r>
          </w:p>
        </w:tc>
        <w:tc>
          <w:tcPr>
            <w:tcW w:w="19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2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2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9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2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c>
          <w:tcPr>
            <w:tcW w:w="17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05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总分：100</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99.95 </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4"/>
                <w:szCs w:val="24"/>
                <w:u w:val="none"/>
              </w:rPr>
            </w:pPr>
          </w:p>
        </w:tc>
      </w:tr>
    </w:tbl>
    <w:p>
      <w:pPr>
        <w:spacing w:line="240" w:lineRule="auto"/>
        <w:rPr>
          <w:rFonts w:asciiTheme="minorEastAsia" w:hAnsiTheme="minorEastAsia"/>
          <w:sz w:val="28"/>
          <w:szCs w:val="28"/>
        </w:rPr>
      </w:pPr>
    </w:p>
    <w:sectPr>
      <w:pgSz w:w="16838" w:h="11906" w:orient="landscape"/>
      <w:pgMar w:top="1797" w:right="1361" w:bottom="1797" w:left="136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AdobeSongStd-Light">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2281735"/>
      <w:docPartObj>
        <w:docPartGallery w:val="autotext"/>
      </w:docPartObj>
    </w:sdtPr>
    <w:sdtContent>
      <w:p>
        <w:pPr>
          <w:pStyle w:val="9"/>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RlZmNhYzI0OWM3YjZiMjQ4OTZkNzQ2ZGRkOGQzMDYifQ=="/>
  </w:docVars>
  <w:rsids>
    <w:rsidRoot w:val="007B0BB5"/>
    <w:rsid w:val="00014014"/>
    <w:rsid w:val="0005020F"/>
    <w:rsid w:val="000622BB"/>
    <w:rsid w:val="000642C8"/>
    <w:rsid w:val="00071A4C"/>
    <w:rsid w:val="000A0D93"/>
    <w:rsid w:val="000A3EDE"/>
    <w:rsid w:val="000B0BD0"/>
    <w:rsid w:val="000C420D"/>
    <w:rsid w:val="001244E7"/>
    <w:rsid w:val="00156400"/>
    <w:rsid w:val="001647E7"/>
    <w:rsid w:val="00192457"/>
    <w:rsid w:val="001B6AA6"/>
    <w:rsid w:val="001C0360"/>
    <w:rsid w:val="001C0588"/>
    <w:rsid w:val="001E7370"/>
    <w:rsid w:val="001F3F6C"/>
    <w:rsid w:val="0021564E"/>
    <w:rsid w:val="002279B0"/>
    <w:rsid w:val="0024122B"/>
    <w:rsid w:val="00243E27"/>
    <w:rsid w:val="00250691"/>
    <w:rsid w:val="00254947"/>
    <w:rsid w:val="002808CF"/>
    <w:rsid w:val="00293821"/>
    <w:rsid w:val="002A088E"/>
    <w:rsid w:val="002D3564"/>
    <w:rsid w:val="002E5D4F"/>
    <w:rsid w:val="003108EB"/>
    <w:rsid w:val="00323BCB"/>
    <w:rsid w:val="003250AC"/>
    <w:rsid w:val="00336851"/>
    <w:rsid w:val="003C032D"/>
    <w:rsid w:val="003C727D"/>
    <w:rsid w:val="003F1C2C"/>
    <w:rsid w:val="003F6059"/>
    <w:rsid w:val="00406FE0"/>
    <w:rsid w:val="004075DA"/>
    <w:rsid w:val="00415BD5"/>
    <w:rsid w:val="00420931"/>
    <w:rsid w:val="004606FD"/>
    <w:rsid w:val="00465E08"/>
    <w:rsid w:val="00466DA7"/>
    <w:rsid w:val="00472BCC"/>
    <w:rsid w:val="00484B45"/>
    <w:rsid w:val="004A3528"/>
    <w:rsid w:val="004C1E02"/>
    <w:rsid w:val="004E2F70"/>
    <w:rsid w:val="004E4058"/>
    <w:rsid w:val="00504D4E"/>
    <w:rsid w:val="005357F0"/>
    <w:rsid w:val="00557B0B"/>
    <w:rsid w:val="005664E3"/>
    <w:rsid w:val="0059420C"/>
    <w:rsid w:val="005B2329"/>
    <w:rsid w:val="005D6CF9"/>
    <w:rsid w:val="005E386D"/>
    <w:rsid w:val="005E7CDF"/>
    <w:rsid w:val="005F5F68"/>
    <w:rsid w:val="00610E2E"/>
    <w:rsid w:val="00657BB8"/>
    <w:rsid w:val="0066496C"/>
    <w:rsid w:val="00664F4B"/>
    <w:rsid w:val="00674BDC"/>
    <w:rsid w:val="00681F79"/>
    <w:rsid w:val="006B6A51"/>
    <w:rsid w:val="006D3EE3"/>
    <w:rsid w:val="007336AC"/>
    <w:rsid w:val="007427E2"/>
    <w:rsid w:val="0074598E"/>
    <w:rsid w:val="0078358E"/>
    <w:rsid w:val="00787A73"/>
    <w:rsid w:val="007B08C1"/>
    <w:rsid w:val="007B0BB5"/>
    <w:rsid w:val="007B7768"/>
    <w:rsid w:val="007D01EB"/>
    <w:rsid w:val="007D3E28"/>
    <w:rsid w:val="00810A64"/>
    <w:rsid w:val="00821EA8"/>
    <w:rsid w:val="00825D5D"/>
    <w:rsid w:val="008433D5"/>
    <w:rsid w:val="00852627"/>
    <w:rsid w:val="0087489C"/>
    <w:rsid w:val="008B2904"/>
    <w:rsid w:val="008B4AFA"/>
    <w:rsid w:val="008D4D3B"/>
    <w:rsid w:val="008D6257"/>
    <w:rsid w:val="008F3B63"/>
    <w:rsid w:val="00915009"/>
    <w:rsid w:val="00974AAC"/>
    <w:rsid w:val="00982357"/>
    <w:rsid w:val="00996BA5"/>
    <w:rsid w:val="009D3EB9"/>
    <w:rsid w:val="00A14116"/>
    <w:rsid w:val="00A20FF9"/>
    <w:rsid w:val="00A233AE"/>
    <w:rsid w:val="00A500DF"/>
    <w:rsid w:val="00A60CC9"/>
    <w:rsid w:val="00A71A3E"/>
    <w:rsid w:val="00AA3A1C"/>
    <w:rsid w:val="00AC197C"/>
    <w:rsid w:val="00AD494A"/>
    <w:rsid w:val="00AE1F62"/>
    <w:rsid w:val="00B154A3"/>
    <w:rsid w:val="00B55A53"/>
    <w:rsid w:val="00B56223"/>
    <w:rsid w:val="00B767D6"/>
    <w:rsid w:val="00BB4EDF"/>
    <w:rsid w:val="00BC6DAF"/>
    <w:rsid w:val="00C15381"/>
    <w:rsid w:val="00C243A0"/>
    <w:rsid w:val="00C271BB"/>
    <w:rsid w:val="00C50002"/>
    <w:rsid w:val="00C5063B"/>
    <w:rsid w:val="00C75F86"/>
    <w:rsid w:val="00CC1AE9"/>
    <w:rsid w:val="00CF080E"/>
    <w:rsid w:val="00D576B2"/>
    <w:rsid w:val="00DF36E1"/>
    <w:rsid w:val="00DF6F1F"/>
    <w:rsid w:val="00DF7B97"/>
    <w:rsid w:val="00E32132"/>
    <w:rsid w:val="00E53DDF"/>
    <w:rsid w:val="00E653FE"/>
    <w:rsid w:val="00EB520C"/>
    <w:rsid w:val="00ED655A"/>
    <w:rsid w:val="00EE509E"/>
    <w:rsid w:val="00F05029"/>
    <w:rsid w:val="00FB6FAB"/>
    <w:rsid w:val="410A6ED3"/>
    <w:rsid w:val="4CFC5DD6"/>
    <w:rsid w:val="69041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2"/>
    <w:unhideWhenUsed/>
    <w:qFormat/>
    <w:uiPriority w:val="0"/>
    <w:pPr>
      <w:keepNext/>
      <w:keepLines/>
      <w:spacing w:before="260" w:after="260" w:line="416" w:lineRule="auto"/>
      <w:ind w:firstLine="200" w:firstLineChars="200"/>
      <w:outlineLvl w:val="2"/>
    </w:pPr>
    <w:rPr>
      <w:rFonts w:ascii="Times New Roman" w:hAnsi="Times New Roman" w:eastAsia="仿宋_GB2312" w:cs="Times New Roman"/>
      <w:b/>
      <w:bCs/>
      <w:sz w:val="32"/>
      <w:szCs w:val="32"/>
    </w:rPr>
  </w:style>
  <w:style w:type="paragraph" w:styleId="5">
    <w:name w:val="heading 4"/>
    <w:basedOn w:val="1"/>
    <w:next w:val="1"/>
    <w:link w:val="24"/>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ind w:left="840" w:leftChars="400"/>
    </w:pPr>
  </w:style>
  <w:style w:type="paragraph" w:styleId="7">
    <w:name w:val="Date"/>
    <w:basedOn w:val="1"/>
    <w:next w:val="1"/>
    <w:link w:val="27"/>
    <w:semiHidden/>
    <w:unhideWhenUsed/>
    <w:qFormat/>
    <w:uiPriority w:val="99"/>
    <w:pPr>
      <w:ind w:left="100" w:leftChars="2500"/>
    </w:pPr>
  </w:style>
  <w:style w:type="paragraph" w:styleId="8">
    <w:name w:val="Balloon Text"/>
    <w:basedOn w:val="1"/>
    <w:link w:val="26"/>
    <w:semiHidden/>
    <w:unhideWhenUsed/>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Subtitle"/>
    <w:basedOn w:val="1"/>
    <w:next w:val="1"/>
    <w:link w:val="23"/>
    <w:qFormat/>
    <w:uiPriority w:val="0"/>
    <w:pPr>
      <w:ind w:firstLine="200" w:firstLineChars="200"/>
      <w:jc w:val="left"/>
      <w:outlineLvl w:val="2"/>
    </w:pPr>
    <w:rPr>
      <w:rFonts w:ascii="Cambria" w:hAnsi="Cambria" w:eastAsia="黑体" w:cs="Times New Roman"/>
      <w:bCs/>
      <w:kern w:val="28"/>
      <w:sz w:val="28"/>
      <w:szCs w:val="32"/>
    </w:rPr>
  </w:style>
  <w:style w:type="paragraph" w:styleId="13">
    <w:name w:val="toc 2"/>
    <w:basedOn w:val="1"/>
    <w:next w:val="1"/>
    <w:unhideWhenUsed/>
    <w:qFormat/>
    <w:uiPriority w:val="39"/>
    <w:pPr>
      <w:ind w:left="420" w:leftChars="200"/>
    </w:pPr>
  </w:style>
  <w:style w:type="paragraph" w:styleId="14">
    <w:name w:val="Normal (Web)"/>
    <w:basedOn w:val="1"/>
    <w:unhideWhenUsed/>
    <w:qFormat/>
    <w:uiPriority w:val="99"/>
    <w:pPr>
      <w:widowControl/>
      <w:spacing w:before="100" w:beforeAutospacing="1" w:after="100" w:afterAutospacing="1"/>
      <w:jc w:val="left"/>
    </w:pPr>
    <w:rPr>
      <w:rFonts w:ascii="宋体" w:hAnsi="宋体" w:eastAsia="宋体" w:cs="宋体"/>
      <w:sz w:val="24"/>
      <w:szCs w:val="24"/>
    </w:rPr>
  </w:style>
  <w:style w:type="character" w:styleId="17">
    <w:name w:val="Hyperlink"/>
    <w:basedOn w:val="16"/>
    <w:unhideWhenUsed/>
    <w:qFormat/>
    <w:uiPriority w:val="99"/>
    <w:rPr>
      <w:color w:val="0563C1" w:themeColor="hyperlink"/>
      <w:u w:val="single"/>
    </w:rPr>
  </w:style>
  <w:style w:type="character" w:customStyle="1" w:styleId="18">
    <w:name w:val="页眉 Char"/>
    <w:basedOn w:val="16"/>
    <w:link w:val="10"/>
    <w:qFormat/>
    <w:uiPriority w:val="99"/>
    <w:rPr>
      <w:sz w:val="18"/>
      <w:szCs w:val="18"/>
    </w:rPr>
  </w:style>
  <w:style w:type="character" w:customStyle="1" w:styleId="19">
    <w:name w:val="页脚 Char"/>
    <w:basedOn w:val="16"/>
    <w:link w:val="9"/>
    <w:qFormat/>
    <w:uiPriority w:val="99"/>
    <w:rPr>
      <w:sz w:val="18"/>
      <w:szCs w:val="18"/>
    </w:rPr>
  </w:style>
  <w:style w:type="character" w:customStyle="1" w:styleId="20">
    <w:name w:val="标题 1 Char"/>
    <w:basedOn w:val="16"/>
    <w:link w:val="2"/>
    <w:qFormat/>
    <w:uiPriority w:val="9"/>
    <w:rPr>
      <w:b/>
      <w:bCs/>
      <w:kern w:val="44"/>
      <w:sz w:val="44"/>
      <w:szCs w:val="44"/>
    </w:rPr>
  </w:style>
  <w:style w:type="character" w:customStyle="1" w:styleId="21">
    <w:name w:val="标题 2 Char"/>
    <w:basedOn w:val="16"/>
    <w:link w:val="3"/>
    <w:qFormat/>
    <w:uiPriority w:val="9"/>
    <w:rPr>
      <w:rFonts w:asciiTheme="majorHAnsi" w:hAnsiTheme="majorHAnsi" w:eastAsiaTheme="majorEastAsia" w:cstheme="majorBidi"/>
      <w:b/>
      <w:bCs/>
      <w:sz w:val="32"/>
      <w:szCs w:val="32"/>
    </w:rPr>
  </w:style>
  <w:style w:type="character" w:customStyle="1" w:styleId="22">
    <w:name w:val="标题 3 Char"/>
    <w:basedOn w:val="16"/>
    <w:link w:val="4"/>
    <w:qFormat/>
    <w:uiPriority w:val="0"/>
    <w:rPr>
      <w:rFonts w:ascii="Times New Roman" w:hAnsi="Times New Roman" w:eastAsia="仿宋_GB2312" w:cs="Times New Roman"/>
      <w:b/>
      <w:bCs/>
      <w:sz w:val="32"/>
      <w:szCs w:val="32"/>
    </w:rPr>
  </w:style>
  <w:style w:type="character" w:customStyle="1" w:styleId="23">
    <w:name w:val="副标题 Char"/>
    <w:basedOn w:val="16"/>
    <w:link w:val="12"/>
    <w:qFormat/>
    <w:uiPriority w:val="0"/>
    <w:rPr>
      <w:rFonts w:ascii="Cambria" w:hAnsi="Cambria" w:eastAsia="黑体" w:cs="Times New Roman"/>
      <w:bCs/>
      <w:kern w:val="28"/>
      <w:sz w:val="28"/>
      <w:szCs w:val="32"/>
    </w:rPr>
  </w:style>
  <w:style w:type="character" w:customStyle="1" w:styleId="24">
    <w:name w:val="标题 4 Char"/>
    <w:basedOn w:val="16"/>
    <w:link w:val="5"/>
    <w:qFormat/>
    <w:uiPriority w:val="9"/>
    <w:rPr>
      <w:rFonts w:asciiTheme="majorHAnsi" w:hAnsiTheme="majorHAnsi" w:eastAsiaTheme="majorEastAsia" w:cstheme="majorBidi"/>
      <w:b/>
      <w:bCs/>
      <w:sz w:val="28"/>
      <w:szCs w:val="28"/>
    </w:rPr>
  </w:style>
  <w:style w:type="paragraph" w:customStyle="1" w:styleId="25">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26">
    <w:name w:val="批注框文本 Char"/>
    <w:basedOn w:val="16"/>
    <w:link w:val="8"/>
    <w:semiHidden/>
    <w:qFormat/>
    <w:uiPriority w:val="99"/>
    <w:rPr>
      <w:sz w:val="18"/>
      <w:szCs w:val="18"/>
    </w:rPr>
  </w:style>
  <w:style w:type="character" w:customStyle="1" w:styleId="27">
    <w:name w:val="日期 Char"/>
    <w:basedOn w:val="16"/>
    <w:link w:val="7"/>
    <w:semiHidden/>
    <w:qFormat/>
    <w:uiPriority w:val="99"/>
  </w:style>
  <w:style w:type="character" w:customStyle="1" w:styleId="28">
    <w:name w:val="font31"/>
    <w:basedOn w:val="16"/>
    <w:uiPriority w:val="0"/>
    <w:rPr>
      <w:rFonts w:hint="eastAsia" w:ascii="宋体" w:hAnsi="宋体" w:eastAsia="宋体" w:cs="宋体"/>
      <w:color w:val="000000"/>
      <w:sz w:val="21"/>
      <w:szCs w:val="21"/>
      <w:u w:val="none"/>
    </w:rPr>
  </w:style>
  <w:style w:type="character" w:customStyle="1" w:styleId="29">
    <w:name w:val="font51"/>
    <w:basedOn w:val="16"/>
    <w:uiPriority w:val="0"/>
    <w:rPr>
      <w:rFonts w:hint="eastAsia" w:ascii="宋体" w:hAnsi="宋体" w:eastAsia="宋体" w:cs="宋体"/>
      <w:color w:val="000000"/>
      <w:sz w:val="21"/>
      <w:szCs w:val="21"/>
      <w:u w:val="none"/>
    </w:rPr>
  </w:style>
  <w:style w:type="character" w:customStyle="1" w:styleId="30">
    <w:name w:val="font11"/>
    <w:basedOn w:val="16"/>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390D64-9A51-4A5D-8D92-11AC1BB23C77}">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16</Pages>
  <Words>5119</Words>
  <Characters>5384</Characters>
  <Lines>63</Lines>
  <Paragraphs>17</Paragraphs>
  <TotalTime>62</TotalTime>
  <ScaleCrop>false</ScaleCrop>
  <LinksUpToDate>false</LinksUpToDate>
  <CharactersWithSpaces>5455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2023-05-22T07:24:00Z</dcterms:created>
  <dc:creator>lenovo</dc:creator>
  <cp:lastModifiedBy>彭雷</cp:lastModifiedBy>
  <cp:lastPrinted>2019-06-05T06:35:00Z</cp:lastPrinted>
  <dcterms:modified xsi:type="dcterms:W3CDTF">2023-05-23T01:32:27Z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C0D1CA5700B94B8289C98F066CE02D5E_12</vt:lpwstr>
  </property>
</Properties>
</file>