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F3C55" w14:textId="77777777" w:rsidR="00F63F56" w:rsidRDefault="00F63F56">
      <w:pPr>
        <w:spacing w:after="0" w:line="560" w:lineRule="exact"/>
        <w:jc w:val="center"/>
        <w:rPr>
          <w:rFonts w:ascii="Times New Roman" w:eastAsia="华文中宋" w:hAnsi="Times New Roman" w:cs="Times New Roman"/>
          <w:sz w:val="44"/>
          <w:szCs w:val="44"/>
        </w:rPr>
      </w:pPr>
    </w:p>
    <w:p w14:paraId="0B3A6951" w14:textId="77777777" w:rsidR="00F63F56" w:rsidRDefault="00000000">
      <w:pPr>
        <w:spacing w:after="0" w:line="560" w:lineRule="exact"/>
        <w:jc w:val="center"/>
        <w:rPr>
          <w:rFonts w:ascii="Times New Roman" w:eastAsia="华文中宋" w:hAnsi="Times New Roman" w:cs="Times New Roman"/>
          <w:b/>
          <w:bCs/>
          <w:sz w:val="44"/>
          <w:szCs w:val="44"/>
        </w:rPr>
      </w:pPr>
      <w:r>
        <w:rPr>
          <w:rFonts w:ascii="Times New Roman" w:eastAsia="华文中宋" w:hAnsi="Times New Roman" w:cs="Times New Roman"/>
          <w:b/>
          <w:bCs/>
          <w:sz w:val="44"/>
          <w:szCs w:val="44"/>
        </w:rPr>
        <w:t>台盘</w:t>
      </w:r>
      <w:r>
        <w:rPr>
          <w:rFonts w:ascii="Times New Roman" w:eastAsia="华文中宋" w:hAnsi="Times New Roman" w:cs="Times New Roman"/>
          <w:b/>
          <w:bCs/>
          <w:sz w:val="44"/>
          <w:szCs w:val="44"/>
        </w:rPr>
        <w:t>“</w:t>
      </w:r>
      <w:r>
        <w:rPr>
          <w:rFonts w:ascii="Times New Roman" w:eastAsia="华文中宋" w:hAnsi="Times New Roman" w:cs="Times New Roman"/>
          <w:b/>
          <w:bCs/>
          <w:sz w:val="44"/>
          <w:szCs w:val="44"/>
        </w:rPr>
        <w:t>村</w:t>
      </w:r>
      <w:r>
        <w:rPr>
          <w:rFonts w:ascii="Times New Roman" w:eastAsia="华文中宋" w:hAnsi="Times New Roman" w:cs="Times New Roman"/>
          <w:b/>
          <w:bCs/>
          <w:sz w:val="44"/>
          <w:szCs w:val="44"/>
        </w:rPr>
        <w:t>BA”</w:t>
      </w:r>
      <w:r>
        <w:rPr>
          <w:rFonts w:ascii="Times New Roman" w:eastAsia="华文中宋" w:hAnsi="Times New Roman" w:cs="Times New Roman"/>
          <w:b/>
          <w:bCs/>
          <w:sz w:val="44"/>
          <w:szCs w:val="44"/>
        </w:rPr>
        <w:t>：打造乡村文明新符号</w:t>
      </w:r>
    </w:p>
    <w:p w14:paraId="5AE6F335" w14:textId="77777777" w:rsidR="00F63F56" w:rsidRDefault="00F63F56">
      <w:pPr>
        <w:spacing w:after="0" w:line="6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14:paraId="690D2D97" w14:textId="77777777" w:rsidR="00F63F56" w:rsidRDefault="00000000">
      <w:pPr>
        <w:spacing w:after="0" w:line="6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</w:t>
      </w:r>
      <w:r>
        <w:rPr>
          <w:rFonts w:ascii="Times New Roman" w:eastAsia="黑体" w:hAnsi="Times New Roman" w:cs="Times New Roman" w:hint="eastAsia"/>
          <w:sz w:val="32"/>
          <w:szCs w:val="32"/>
        </w:rPr>
        <w:t>基本情况</w:t>
      </w:r>
    </w:p>
    <w:p w14:paraId="399AE4EE" w14:textId="77777777" w:rsidR="00F63F56" w:rsidRDefault="00000000">
      <w:pPr>
        <w:spacing w:after="0" w:line="6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sz w:val="32"/>
          <w:szCs w:val="32"/>
        </w:rPr>
        <w:t>年夏天，贵州省台江县台盘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火爆出圈、火遍全网、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火出国门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，网络传播量超过</w:t>
      </w:r>
      <w:r>
        <w:rPr>
          <w:rFonts w:ascii="Times New Roman" w:eastAsia="仿宋_GB2312" w:hAnsi="Times New Roman" w:cs="Times New Roman"/>
          <w:sz w:val="32"/>
          <w:szCs w:val="32"/>
        </w:rPr>
        <w:t>15</w:t>
      </w:r>
      <w:r>
        <w:rPr>
          <w:rFonts w:ascii="Times New Roman" w:eastAsia="仿宋_GB2312" w:hAnsi="Times New Roman" w:cs="Times New Roman"/>
          <w:sz w:val="32"/>
          <w:szCs w:val="32"/>
        </w:rPr>
        <w:t>亿人次，被赋予中国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圣地的地位，成为党的二十大报告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展现可信、可爱、可敬的中国形象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对外宣传的经典案例，是物质与精神文明协调发展的生动体现，成为观察中国式现代化的一个窗口。台江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县主动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谋划、全力保障，持续唱响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文化品牌，持续扩大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国内外传播力、影响力和引导力，成为享誉国内外乡村精神文明的新符号。</w:t>
      </w:r>
    </w:p>
    <w:p w14:paraId="064D4798" w14:textId="77777777" w:rsidR="00F63F56" w:rsidRDefault="00000000">
      <w:pPr>
        <w:spacing w:after="0" w:line="6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二、主要做法</w:t>
      </w:r>
    </w:p>
    <w:p w14:paraId="5DC0507C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（一）坚持党建引领，组织保障有力有效</w:t>
      </w:r>
    </w:p>
    <w:p w14:paraId="35DC7CB7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台江县努力打造一支敢于担当、勇于创新、拼搏奋进的基层党组织，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组建寨管委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，制定村规民约，加强精神文明建设。以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为依托，全面构建上下联动、左右协调的基层社会治理共建共享新格局，推进现代基层治理下构建良好比赛秩序。公安、交警、武警、民兵等力量常态巡逻值守，电力、通讯、医疗、环卫等力量服务应急保障，县乡村三级</w:t>
      </w:r>
      <w:r>
        <w:rPr>
          <w:rFonts w:ascii="Times New Roman" w:eastAsia="仿宋_GB2312" w:hAnsi="Times New Roman" w:cs="Times New Roman"/>
          <w:sz w:val="32"/>
          <w:szCs w:val="32"/>
        </w:rPr>
        <w:t>300</w:t>
      </w:r>
      <w:r>
        <w:rPr>
          <w:rFonts w:ascii="Times New Roman" w:eastAsia="仿宋_GB2312" w:hAnsi="Times New Roman" w:cs="Times New Roman"/>
          <w:sz w:val="32"/>
          <w:szCs w:val="32"/>
        </w:rPr>
        <w:t>多名志愿者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现场引导维护赛事活动秩序，不断提高基层公共安全治理水平，为赛事安全有序举办提供了坚强的组织保障。</w:t>
      </w:r>
    </w:p>
    <w:p w14:paraId="66A93FE3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（二）传承乡土习俗，保持纯粹的体育文化</w:t>
      </w:r>
    </w:p>
    <w:p w14:paraId="0604C547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村民们对篮球运动最纯粹的热爱，是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最靓丽的底色。在台盘以及周边各村，打篮球具有浓厚的群众基础，流传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逢节必比赛，比赛先篮球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的民间说法。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赛事始终保持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原汁原味</w:t>
      </w:r>
      <w:r>
        <w:rPr>
          <w:rFonts w:ascii="Times New Roman" w:eastAsia="仿宋_GB2312" w:hAnsi="Times New Roman" w:cs="Times New Roman"/>
          <w:sz w:val="32"/>
          <w:szCs w:val="32"/>
        </w:rPr>
        <w:t>的篮球文化氛围，不要门票、自发组织、上来就打、奖品随意。群众用发自内心热情塑造了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从天亮打到天黑，又从天黑打到天亮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天亮文化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，这种热火朝天的精神感染了天南地北的网友们，直接推动了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的爆火。</w:t>
      </w:r>
    </w:p>
    <w:p w14:paraId="0010F828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（三）以群众为主体，坚持全过程民主自治</w:t>
      </w:r>
    </w:p>
    <w:p w14:paraId="260CD553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赛事坚持以群众为主体，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由</w:t>
      </w:r>
      <w:r>
        <w:rPr>
          <w:rFonts w:ascii="Times New Roman" w:eastAsia="仿宋_GB2312" w:hAnsi="Times New Roman" w:cs="Times New Roman"/>
          <w:sz w:val="32"/>
          <w:szCs w:val="32"/>
        </w:rPr>
        <w:t>村民自发成立篮球协会，组建赛事组委会，充分激发村民的参与热情，真正让农民群众成为乡村振兴的创造者、参与者、受益者，不断激发乡村文化活力。通过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院坝会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群众集体商议解决场地改造、村集体未来规划、赛事后续发展等重大问题，让民主协商和基层自治体现在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的组织策划和赛事举办全过程，让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全体村民参与篮球赛事的积极性更强烈，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进一步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发挥篮球运动团结民心、凝聚力量的作用。</w:t>
      </w:r>
    </w:p>
    <w:p w14:paraId="55608CDF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（四）政府协助支持，做好服务保障</w:t>
      </w:r>
    </w:p>
    <w:p w14:paraId="74092592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地方</w:t>
      </w:r>
      <w:r>
        <w:rPr>
          <w:rFonts w:ascii="Times New Roman" w:eastAsia="仿宋_GB2312" w:hAnsi="Times New Roman" w:cs="Times New Roman"/>
          <w:sz w:val="32"/>
          <w:szCs w:val="32"/>
        </w:rPr>
        <w:t>政府高度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关注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赛事，各职能部门全力协助支持，为赛事活动提供全方位的服务保障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引导规范村民办好赛事，注重做好赛事活动拓展提升工作。由政府出面协调，将贵州省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美丽乡村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篮球联赛总决赛安排在台盘村，增强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的吸引力和影响力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，同时也进一步提升了地方服务保障大型赛事活动的能力水平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1DF334B9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（五）文体融合赋能，增强民族文化自信</w:t>
      </w:r>
    </w:p>
    <w:p w14:paraId="163A593A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体育赛事为民族文化提供了广阔的展示平台，民族文化为体育赛事增添了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乡土气息。</w:t>
      </w:r>
      <w:r>
        <w:rPr>
          <w:rFonts w:ascii="Times New Roman" w:eastAsia="仿宋_GB2312" w:hAnsi="Times New Roman" w:cs="Times New Roman"/>
          <w:sz w:val="32"/>
          <w:szCs w:val="32"/>
        </w:rPr>
        <w:t>在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赛事举办期间，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台江县</w:t>
      </w:r>
      <w:r>
        <w:rPr>
          <w:rFonts w:ascii="Times New Roman" w:eastAsia="仿宋_GB2312" w:hAnsi="Times New Roman" w:cs="Times New Roman"/>
          <w:sz w:val="32"/>
          <w:szCs w:val="32"/>
        </w:rPr>
        <w:t>积极探索体育文化与民族文化深度融合发展，为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爆火全网增添了文化动力。在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篮球</w:t>
      </w:r>
      <w:r>
        <w:rPr>
          <w:rFonts w:ascii="Times New Roman" w:eastAsia="仿宋_GB2312" w:hAnsi="Times New Roman" w:cs="Times New Roman"/>
          <w:sz w:val="32"/>
          <w:szCs w:val="32"/>
        </w:rPr>
        <w:t>比赛前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的暖场节目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、中场休息时，将《盛装踩鼓舞》、蹦苗迪、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反排木鼓舞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等艺术作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品搬到篮球场上，让观众在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观看比赛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的同时享受到原汁原味的民族文化盛宴，弘扬了优秀传统民族文化。</w:t>
      </w:r>
    </w:p>
    <w:p w14:paraId="577DCC80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六</w:t>
      </w:r>
      <w:r>
        <w:rPr>
          <w:rFonts w:ascii="Times New Roman" w:eastAsia="楷体_GB2312" w:hAnsi="Times New Roman" w:cs="Times New Roman"/>
          <w:kern w:val="2"/>
          <w:sz w:val="32"/>
          <w:szCs w:val="32"/>
        </w:rPr>
        <w:t>）</w:t>
      </w:r>
      <w:r>
        <w:rPr>
          <w:rFonts w:ascii="Times New Roman" w:eastAsia="楷体_GB2312" w:hAnsi="Times New Roman" w:cs="Times New Roman"/>
          <w:color w:val="000000"/>
          <w:sz w:val="32"/>
          <w:szCs w:val="32"/>
        </w:rPr>
        <w:t>创新传播手段</w:t>
      </w:r>
      <w:r>
        <w:rPr>
          <w:rFonts w:ascii="Times New Roman" w:eastAsia="楷体_GB2312" w:hAnsi="Times New Roman" w:cs="Times New Roman"/>
          <w:kern w:val="2"/>
          <w:sz w:val="32"/>
          <w:szCs w:val="32"/>
        </w:rPr>
        <w:t>，推动</w:t>
      </w:r>
      <w:r>
        <w:rPr>
          <w:rFonts w:ascii="Times New Roman" w:eastAsia="楷体_GB2312" w:hAnsi="Times New Roman" w:cs="Times New Roman"/>
          <w:sz w:val="32"/>
          <w:szCs w:val="32"/>
        </w:rPr>
        <w:t>村</w:t>
      </w:r>
      <w:r>
        <w:rPr>
          <w:rFonts w:ascii="Times New Roman" w:eastAsia="楷体_GB2312" w:hAnsi="Times New Roman" w:cs="Times New Roman"/>
          <w:sz w:val="32"/>
          <w:szCs w:val="32"/>
        </w:rPr>
        <w:t>“BA”</w:t>
      </w:r>
      <w:r>
        <w:rPr>
          <w:rFonts w:ascii="Times New Roman" w:eastAsia="楷体_GB2312" w:hAnsi="Times New Roman" w:cs="Times New Roman"/>
          <w:sz w:val="32"/>
          <w:szCs w:val="32"/>
        </w:rPr>
        <w:t>爆火出圈</w:t>
      </w:r>
    </w:p>
    <w:p w14:paraId="101B40D1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的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现象级传播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，离不开强有力的技术支撑和先进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的传播手段</w:t>
      </w:r>
      <w:r>
        <w:rPr>
          <w:rFonts w:ascii="Times New Roman" w:eastAsia="仿宋_GB2312" w:hAnsi="Times New Roman" w:cs="Times New Roman"/>
          <w:sz w:val="32"/>
          <w:szCs w:val="32"/>
        </w:rPr>
        <w:t>。台江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县创新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传播手段，持续增加热度，积极策划活动赛事的创意亮点，全方位开启全网直播模式，跟进宣传造势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国家、省、州、县四级主流媒体和各级新媒体、自媒体视频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号纷纷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转载直播，持续加密加热传播流量，特别是央视频道连续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报道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，给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炙手可热的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现象级传播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注入了重要力量，形成几何裂变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的融媒传播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矩阵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，全面引发全网共鸣、点燃全民热情。</w:t>
      </w:r>
    </w:p>
    <w:p w14:paraId="00923E23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三、成效启示</w:t>
      </w:r>
    </w:p>
    <w:p w14:paraId="05667EA3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（一）培育</w:t>
      </w:r>
      <w:r>
        <w:rPr>
          <w:rFonts w:ascii="Times New Roman" w:eastAsia="楷体_GB2312" w:hAnsi="Times New Roman" w:cs="Times New Roman" w:hint="eastAsia"/>
          <w:sz w:val="32"/>
          <w:szCs w:val="32"/>
        </w:rPr>
        <w:t>了</w:t>
      </w:r>
      <w:r>
        <w:rPr>
          <w:rFonts w:ascii="Times New Roman" w:eastAsia="楷体_GB2312" w:hAnsi="Times New Roman" w:cs="Times New Roman"/>
          <w:sz w:val="32"/>
          <w:szCs w:val="32"/>
        </w:rPr>
        <w:t>乡村文明新风尚</w:t>
      </w:r>
    </w:p>
    <w:p w14:paraId="4814F65A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篮球运动，是台盘人民团结奋进、拼搏向上的精神传承，也蕴含着基层群众心中创造美好生活的底气和信心。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乡村篮球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活动在乡村两级迅速发展，成为全民追求、全民热爱、全民参与的乡村体育文化活动，良好的文明乡风在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乡村篮球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中得到真切体现，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进一步丰富了农村广大群众的精神生活，群众精神面貌焕然一新，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乡村治理有了新进步，村规民约深入人心，乡</w:t>
      </w:r>
      <w:proofErr w:type="gramStart"/>
      <w:r>
        <w:rPr>
          <w:rFonts w:ascii="Times New Roman" w:eastAsia="仿宋_GB2312" w:hAnsi="Times New Roman" w:cs="Times New Roman"/>
          <w:kern w:val="2"/>
          <w:sz w:val="32"/>
          <w:szCs w:val="32"/>
        </w:rPr>
        <w:t>风文明</w:t>
      </w:r>
      <w:proofErr w:type="gramEnd"/>
      <w:r>
        <w:rPr>
          <w:rFonts w:ascii="Times New Roman" w:eastAsia="仿宋_GB2312" w:hAnsi="Times New Roman" w:cs="Times New Roman"/>
          <w:kern w:val="2"/>
          <w:sz w:val="32"/>
          <w:szCs w:val="32"/>
        </w:rPr>
        <w:t>蔚然成风，社会主义精神</w:t>
      </w:r>
      <w:r>
        <w:rPr>
          <w:rFonts w:ascii="Times New Roman" w:eastAsia="仿宋_GB2312" w:hAnsi="Times New Roman" w:cs="Times New Roman"/>
          <w:sz w:val="32"/>
          <w:szCs w:val="32"/>
        </w:rPr>
        <w:t>文明建设的实效性和感染力得以增强，群众的获得感、幸福感、安全感持续提升。</w:t>
      </w:r>
    </w:p>
    <w:p w14:paraId="673BB670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（二）借力增进民族团结进步</w:t>
      </w:r>
    </w:p>
    <w:p w14:paraId="78D2DC2C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随着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篮球赛影响力不断扩大，台江县利用各村（社区）成立的青协、妇联、团委等基层群团组织对篮球等乡村体育项目进行推广与普及。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全</w:t>
      </w:r>
      <w:r>
        <w:rPr>
          <w:rFonts w:ascii="Times New Roman" w:eastAsia="仿宋_GB2312" w:hAnsi="Times New Roman" w:cs="Times New Roman"/>
          <w:sz w:val="32"/>
          <w:szCs w:val="32"/>
        </w:rPr>
        <w:t>县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个乡镇（街道）、</w:t>
      </w:r>
      <w:r>
        <w:rPr>
          <w:rFonts w:ascii="Times New Roman" w:eastAsia="仿宋_GB2312" w:hAnsi="Times New Roman" w:cs="Times New Roman"/>
          <w:sz w:val="32"/>
          <w:szCs w:val="32"/>
        </w:rPr>
        <w:t>71</w:t>
      </w:r>
      <w:r>
        <w:rPr>
          <w:rFonts w:ascii="Times New Roman" w:eastAsia="仿宋_GB2312" w:hAnsi="Times New Roman" w:cs="Times New Roman"/>
          <w:sz w:val="32"/>
          <w:szCs w:val="32"/>
        </w:rPr>
        <w:t>个行政村实现了农民体育健身工程全覆盖，县内建成篮球场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/>
          <w:sz w:val="32"/>
          <w:szCs w:val="32"/>
        </w:rPr>
        <w:t>个，</w:t>
      </w:r>
      <w:r>
        <w:rPr>
          <w:rFonts w:ascii="Times New Roman" w:eastAsia="仿宋_GB2312" w:hAnsi="Times New Roman" w:cs="Times New Roman"/>
          <w:sz w:val="32"/>
          <w:szCs w:val="32"/>
        </w:rPr>
        <w:t>156</w:t>
      </w:r>
      <w:r>
        <w:rPr>
          <w:rFonts w:ascii="Times New Roman" w:eastAsia="仿宋_GB2312" w:hAnsi="Times New Roman" w:cs="Times New Roman"/>
          <w:sz w:val="32"/>
          <w:szCs w:val="32"/>
        </w:rPr>
        <w:t>个村寨组建了业余篮球队。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篮球赛在全网持续火爆，引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起网民对乡村文化体育、民族文化、基层治理等话题的广泛讨论，来自全国的观赛群众对齐聚台江县观赛，已成为各民族互动沟通、加深了解、促进友谊、增进团结的重要平台，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有效</w:t>
      </w:r>
      <w:r>
        <w:rPr>
          <w:rFonts w:ascii="Times New Roman" w:eastAsia="仿宋_GB2312" w:hAnsi="Times New Roman" w:cs="Times New Roman"/>
          <w:sz w:val="32"/>
          <w:szCs w:val="32"/>
        </w:rPr>
        <w:t>增强了各族群众的凝聚力和向心力。</w:t>
      </w:r>
    </w:p>
    <w:p w14:paraId="4C557CFE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（三）推动群众文化体育高质量发展</w:t>
      </w:r>
    </w:p>
    <w:p w14:paraId="06A9039A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/>
          <w:sz w:val="32"/>
          <w:szCs w:val="32"/>
        </w:rPr>
        <w:t>是推进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十四五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农民体育高质量发展的一个缩影，是引领《全民健身运动计划纲要》全面实施的生动实践。台江苗族飞歌、多声部情歌、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反排木鼓舞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等艺术作品搬到篮球场上，民族歌舞表演者成为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篮球宝贝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，让观众现场体验体育竞技精神的同时，享受到台江原汁原味的民族文化盛宴，满足了老百姓对精神文化生活的需求，充盈了基层群众的精神生活。</w:t>
      </w:r>
    </w:p>
    <w:p w14:paraId="1CFBF0EE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（四）打造乡村治理新样板</w:t>
      </w:r>
    </w:p>
    <w:p w14:paraId="0856A6F7" w14:textId="77777777" w:rsidR="00F63F56" w:rsidRDefault="00000000">
      <w:pPr>
        <w:pBdr>
          <w:bottom w:val="single" w:sz="4" w:space="31" w:color="FFFFFF"/>
        </w:pBdr>
        <w:tabs>
          <w:tab w:val="left" w:pos="426"/>
          <w:tab w:val="left" w:pos="1440"/>
        </w:tabs>
        <w:spacing w:after="0" w:line="6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球员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>
        <w:rPr>
          <w:rFonts w:ascii="Times New Roman" w:eastAsia="仿宋_GB2312" w:hAnsi="Times New Roman" w:cs="Times New Roman"/>
          <w:sz w:val="32"/>
          <w:szCs w:val="32"/>
        </w:rPr>
        <w:t>球迷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观众是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村</w:t>
      </w:r>
      <w:r>
        <w:rPr>
          <w:rFonts w:ascii="Times New Roman" w:eastAsia="仿宋_GB2312" w:hAnsi="Times New Roman" w:cs="Times New Roman"/>
          <w:sz w:val="32"/>
          <w:szCs w:val="32"/>
        </w:rPr>
        <w:t>BA”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赛事的主角</w:t>
      </w:r>
      <w:r>
        <w:rPr>
          <w:rFonts w:ascii="Times New Roman" w:eastAsia="仿宋_GB2312" w:hAnsi="Times New Roman" w:cs="Times New Roman"/>
          <w:sz w:val="32"/>
          <w:szCs w:val="32"/>
        </w:rPr>
        <w:t>，体现了人民群众在体育运动中的主体地位。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台江县</w:t>
      </w:r>
      <w:r>
        <w:rPr>
          <w:rFonts w:ascii="Times New Roman" w:eastAsia="仿宋_GB2312" w:hAnsi="Times New Roman" w:cs="Times New Roman"/>
          <w:sz w:val="32"/>
          <w:szCs w:val="32"/>
        </w:rPr>
        <w:t>坚持群众主办，政府引导服务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，充分激发了农民群众的“主人翁”意识，</w:t>
      </w:r>
      <w:r>
        <w:rPr>
          <w:rFonts w:ascii="Times New Roman" w:eastAsia="仿宋_GB2312" w:hAnsi="Times New Roman" w:cs="Times New Roman"/>
          <w:sz w:val="32"/>
          <w:szCs w:val="32"/>
        </w:rPr>
        <w:t>既降低了文化体育赛事活动的举办成本，又提升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了村民</w:t>
      </w:r>
      <w:r>
        <w:rPr>
          <w:rFonts w:ascii="Times New Roman" w:eastAsia="仿宋_GB2312" w:hAnsi="Times New Roman" w:cs="Times New Roman"/>
          <w:sz w:val="32"/>
          <w:szCs w:val="32"/>
        </w:rPr>
        <w:t>的积极性和内生动力，切实将基层治理效能</w:t>
      </w: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转化为社会发展效能，</w:t>
      </w:r>
      <w:r>
        <w:rPr>
          <w:rFonts w:ascii="Times New Roman" w:eastAsia="仿宋_GB2312" w:hAnsi="Times New Roman" w:cs="Times New Roman"/>
          <w:sz w:val="32"/>
          <w:szCs w:val="32"/>
        </w:rPr>
        <w:t>带动村民增收致富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成为</w:t>
      </w: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基层</w:t>
      </w: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</w:rPr>
        <w:t>乡村</w:t>
      </w: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治理</w:t>
      </w: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</w:rPr>
        <w:t>的</w:t>
      </w: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新样板。</w:t>
      </w:r>
    </w:p>
    <w:p w14:paraId="7F5016A9" w14:textId="77777777" w:rsidR="00F63F56" w:rsidRDefault="00F63F56">
      <w:pPr>
        <w:pStyle w:val="a0"/>
        <w:ind w:left="440"/>
        <w:rPr>
          <w:rFonts w:ascii="Times New Roman" w:hAnsi="Times New Roman" w:cs="Times New Roman"/>
        </w:rPr>
      </w:pPr>
    </w:p>
    <w:sectPr w:rsidR="00F63F56" w:rsidSect="0006702E">
      <w:footerReference w:type="default" r:id="rId7"/>
      <w:pgSz w:w="11906" w:h="16838"/>
      <w:pgMar w:top="1985" w:right="1531" w:bottom="1985" w:left="153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424E4" w14:textId="77777777" w:rsidR="00041C14" w:rsidRDefault="00041C14">
      <w:pPr>
        <w:spacing w:after="0"/>
      </w:pPr>
      <w:r>
        <w:separator/>
      </w:r>
    </w:p>
  </w:endnote>
  <w:endnote w:type="continuationSeparator" w:id="0">
    <w:p w14:paraId="5E79CD99" w14:textId="77777777" w:rsidR="00041C14" w:rsidRDefault="00041C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7A4CE" w14:textId="77777777" w:rsidR="00F63F56" w:rsidRDefault="00000000">
    <w:pPr>
      <w:pStyle w:val="a4"/>
    </w:pPr>
    <w:r>
      <w:pict w14:anchorId="2EDACEB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1B37F734" w14:textId="77777777" w:rsidR="00F63F56" w:rsidRDefault="00000000">
                <w:pPr>
                  <w:pStyle w:val="a4"/>
                  <w:rPr>
                    <w:rFonts w:ascii="宋体" w:eastAsia="宋体" w:hAnsi="宋体" w:cs="宋体" w:hint="eastAsia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eastAsia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eastAsia="宋体" w:hAnsi="宋体" w:cs="宋体"/>
                    <w:sz w:val="28"/>
                    <w:szCs w:val="28"/>
                  </w:rPr>
                  <w:t>1</w:t>
                </w:r>
                <w:r>
                  <w:rPr>
                    <w:rFonts w:ascii="宋体" w:eastAsia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C1B20" w14:textId="77777777" w:rsidR="00041C14" w:rsidRDefault="00041C14">
      <w:pPr>
        <w:spacing w:after="0"/>
      </w:pPr>
      <w:r>
        <w:separator/>
      </w:r>
    </w:p>
  </w:footnote>
  <w:footnote w:type="continuationSeparator" w:id="0">
    <w:p w14:paraId="381419B4" w14:textId="77777777" w:rsidR="00041C14" w:rsidRDefault="00041C1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WQzYzYwZGRkMGY3MTA1NmM2M2Q2Zjk5ZWY0Y2ExZGEifQ=="/>
  </w:docVars>
  <w:rsids>
    <w:rsidRoot w:val="00D31D50"/>
    <w:rsid w:val="FEF7D599"/>
    <w:rsid w:val="00015212"/>
    <w:rsid w:val="00041C14"/>
    <w:rsid w:val="0006702E"/>
    <w:rsid w:val="000E7D02"/>
    <w:rsid w:val="000F5D74"/>
    <w:rsid w:val="001147A6"/>
    <w:rsid w:val="0019431B"/>
    <w:rsid w:val="001B5228"/>
    <w:rsid w:val="001C71E3"/>
    <w:rsid w:val="002C151F"/>
    <w:rsid w:val="00322E39"/>
    <w:rsid w:val="00323B43"/>
    <w:rsid w:val="003534D7"/>
    <w:rsid w:val="003D37D8"/>
    <w:rsid w:val="003F63E0"/>
    <w:rsid w:val="00426133"/>
    <w:rsid w:val="004358AB"/>
    <w:rsid w:val="005075BE"/>
    <w:rsid w:val="00762AFB"/>
    <w:rsid w:val="00797A9E"/>
    <w:rsid w:val="007D22AA"/>
    <w:rsid w:val="007D3D9B"/>
    <w:rsid w:val="008162EB"/>
    <w:rsid w:val="00816B5A"/>
    <w:rsid w:val="008B7726"/>
    <w:rsid w:val="008D6DD4"/>
    <w:rsid w:val="00967338"/>
    <w:rsid w:val="009A6C7D"/>
    <w:rsid w:val="00B06B6C"/>
    <w:rsid w:val="00C06FBA"/>
    <w:rsid w:val="00C302D9"/>
    <w:rsid w:val="00CC0921"/>
    <w:rsid w:val="00D31D50"/>
    <w:rsid w:val="00D95E48"/>
    <w:rsid w:val="00EC2390"/>
    <w:rsid w:val="00EF6E66"/>
    <w:rsid w:val="00F63F56"/>
    <w:rsid w:val="018F4C90"/>
    <w:rsid w:val="02020901"/>
    <w:rsid w:val="05BF5D55"/>
    <w:rsid w:val="07A5155A"/>
    <w:rsid w:val="092E1232"/>
    <w:rsid w:val="0A80364C"/>
    <w:rsid w:val="0AE24A6F"/>
    <w:rsid w:val="0F4514E4"/>
    <w:rsid w:val="11117694"/>
    <w:rsid w:val="13C83961"/>
    <w:rsid w:val="13EC24B2"/>
    <w:rsid w:val="147734AF"/>
    <w:rsid w:val="16664C4C"/>
    <w:rsid w:val="17DB847E"/>
    <w:rsid w:val="18F61397"/>
    <w:rsid w:val="194137E4"/>
    <w:rsid w:val="1AAE000B"/>
    <w:rsid w:val="1B293633"/>
    <w:rsid w:val="1C730FDE"/>
    <w:rsid w:val="1E1D2597"/>
    <w:rsid w:val="1EA2794D"/>
    <w:rsid w:val="1EAC7A65"/>
    <w:rsid w:val="225B49EE"/>
    <w:rsid w:val="26CA0466"/>
    <w:rsid w:val="28814A83"/>
    <w:rsid w:val="28AFE6B3"/>
    <w:rsid w:val="2A2A1FD8"/>
    <w:rsid w:val="2A902651"/>
    <w:rsid w:val="2C7A210D"/>
    <w:rsid w:val="2F437844"/>
    <w:rsid w:val="302A1332"/>
    <w:rsid w:val="320D2271"/>
    <w:rsid w:val="32EA40D1"/>
    <w:rsid w:val="33044F9B"/>
    <w:rsid w:val="34375565"/>
    <w:rsid w:val="38017421"/>
    <w:rsid w:val="39527E28"/>
    <w:rsid w:val="3B9F48B6"/>
    <w:rsid w:val="3DFE37F8"/>
    <w:rsid w:val="3E930D36"/>
    <w:rsid w:val="400C0FB7"/>
    <w:rsid w:val="41B20536"/>
    <w:rsid w:val="43A24359"/>
    <w:rsid w:val="46AC4D88"/>
    <w:rsid w:val="48DA3857"/>
    <w:rsid w:val="48E474DA"/>
    <w:rsid w:val="4CBA5BCB"/>
    <w:rsid w:val="4E222111"/>
    <w:rsid w:val="4EDC66BE"/>
    <w:rsid w:val="508B78BD"/>
    <w:rsid w:val="51874978"/>
    <w:rsid w:val="530B3454"/>
    <w:rsid w:val="54AD7CF3"/>
    <w:rsid w:val="569531D3"/>
    <w:rsid w:val="57570099"/>
    <w:rsid w:val="580F6D04"/>
    <w:rsid w:val="586A5EB3"/>
    <w:rsid w:val="590B4689"/>
    <w:rsid w:val="5D92680F"/>
    <w:rsid w:val="5E03641E"/>
    <w:rsid w:val="5F2052AD"/>
    <w:rsid w:val="60A1304B"/>
    <w:rsid w:val="60CC3BCD"/>
    <w:rsid w:val="623F1D4D"/>
    <w:rsid w:val="62B75F10"/>
    <w:rsid w:val="632500F3"/>
    <w:rsid w:val="633F61AF"/>
    <w:rsid w:val="642364D1"/>
    <w:rsid w:val="64AD03D2"/>
    <w:rsid w:val="670C4E6E"/>
    <w:rsid w:val="67512C87"/>
    <w:rsid w:val="70D34D1C"/>
    <w:rsid w:val="736E6F7E"/>
    <w:rsid w:val="74362650"/>
    <w:rsid w:val="775A5A9E"/>
    <w:rsid w:val="77B24D01"/>
    <w:rsid w:val="78974F13"/>
    <w:rsid w:val="79865DD3"/>
    <w:rsid w:val="7C14191E"/>
    <w:rsid w:val="7DBC4788"/>
    <w:rsid w:val="7EBD266F"/>
    <w:rsid w:val="7FF3278F"/>
    <w:rsid w:val="7FFB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BE5021"/>
  <w15:docId w15:val="{873F292A-2FD5-452B-9DDF-2E886A31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0" w:qFormat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authorities"/>
    <w:basedOn w:val="a"/>
    <w:next w:val="a"/>
    <w:qFormat/>
    <w:pPr>
      <w:widowControl w:val="0"/>
      <w:adjustRightInd/>
      <w:snapToGrid/>
      <w:spacing w:after="0"/>
      <w:ind w:leftChars="200" w:left="200"/>
      <w:jc w:val="both"/>
    </w:pPr>
    <w:rPr>
      <w:rFonts w:ascii="Calibri" w:eastAsia="宋体" w:hAnsi="Calibri" w:cs="Arial"/>
      <w:kern w:val="2"/>
      <w:sz w:val="21"/>
      <w:szCs w:val="24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346</Words>
  <Characters>1975</Characters>
  <Application>Microsoft Office Word</Application>
  <DocSecurity>0</DocSecurity>
  <Lines>16</Lines>
  <Paragraphs>4</Paragraphs>
  <ScaleCrop>false</ScaleCrop>
  <Company>神州网信技术有限公司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sherry li</cp:lastModifiedBy>
  <cp:revision>20</cp:revision>
  <cp:lastPrinted>2023-04-07T05:02:00Z</cp:lastPrinted>
  <dcterms:created xsi:type="dcterms:W3CDTF">2008-09-12T17:20:00Z</dcterms:created>
  <dcterms:modified xsi:type="dcterms:W3CDTF">2025-03-27T02:39:00Z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8C64CDF5637A450B9246FE0A293675DC_12</vt:lpwstr>
  </property>
</Properties>
</file>